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2"/>
        <w:spacing w:before="74"/>
      </w:pPr>
      <w:r>
        <w:rPr/>
        <w:pict>
          <v:line style="position:absolute;mso-position-horizontal-relative:page;mso-position-vertical-relative:paragraph;z-index:-1024;mso-wrap-distance-left:0;mso-wrap-distance-right:0" from="45.150002pt,23.668137pt" to="549.000002pt,23.668137pt" stroked="true" strokeweight=".5pt" strokecolor="#404040">
            <v:stroke dashstyle="solid"/>
            <w10:wrap type="topAndBottom"/>
          </v:line>
        </w:pict>
      </w:r>
      <w:r>
        <w:rPr/>
        <w:t>ACC6010 Accounting Concepts and Applications</w:t>
      </w:r>
    </w:p>
    <w:p>
      <w:pPr>
        <w:pStyle w:val="BodyText"/>
        <w:spacing w:before="7"/>
        <w:rPr>
          <w:b/>
          <w:sz w:val="28"/>
        </w:rPr>
      </w:pPr>
    </w:p>
    <w:p>
      <w:pPr>
        <w:spacing w:before="89"/>
        <w:ind w:left="135" w:right="0" w:firstLine="0"/>
        <w:jc w:val="left"/>
        <w:rPr>
          <w:rFonts w:ascii="Arial" w:hAnsi="Arial"/>
          <w:b/>
          <w:sz w:val="32"/>
        </w:rPr>
      </w:pPr>
      <w:r>
        <w:rPr>
          <w:rFonts w:ascii="Arial" w:hAnsi="Arial"/>
          <w:b/>
          <w:color w:val="252525"/>
          <w:sz w:val="32"/>
        </w:rPr>
        <w:t>Assignment – MYOB Practice Set with Report</w:t>
      </w:r>
    </w:p>
    <w:p>
      <w:pPr>
        <w:spacing w:before="274"/>
        <w:ind w:left="135" w:right="0" w:firstLine="0"/>
        <w:jc w:val="left"/>
        <w:rPr>
          <w:b/>
          <w:sz w:val="28"/>
        </w:rPr>
      </w:pPr>
      <w:r>
        <w:rPr>
          <w:b/>
          <w:sz w:val="28"/>
        </w:rPr>
        <w:t>Students will be required to complete the assignment as a </w:t>
      </w:r>
      <w:r>
        <w:rPr>
          <w:b/>
          <w:sz w:val="28"/>
          <w:u w:val="thick"/>
        </w:rPr>
        <w:t>group</w:t>
      </w:r>
      <w:r>
        <w:rPr>
          <w:b/>
          <w:sz w:val="28"/>
        </w:rPr>
        <w:t>. The group will consist of </w:t>
      </w:r>
      <w:r>
        <w:rPr>
          <w:b/>
          <w:sz w:val="28"/>
          <w:u w:val="thick"/>
        </w:rPr>
        <w:t>4</w:t>
      </w:r>
      <w:r>
        <w:rPr>
          <w:b/>
          <w:sz w:val="28"/>
        </w:rPr>
        <w:t> </w:t>
      </w:r>
      <w:r>
        <w:rPr>
          <w:b/>
          <w:sz w:val="28"/>
          <w:u w:val="thick"/>
        </w:rPr>
        <w:t>students</w:t>
      </w:r>
      <w:r>
        <w:rPr>
          <w:b/>
          <w:sz w:val="28"/>
        </w:rPr>
        <w:t>.</w:t>
      </w:r>
    </w:p>
    <w:p>
      <w:pPr>
        <w:pStyle w:val="BodyText"/>
        <w:spacing w:before="1"/>
        <w:rPr>
          <w:b/>
          <w:sz w:val="17"/>
        </w:rPr>
      </w:pPr>
    </w:p>
    <w:p>
      <w:pPr>
        <w:spacing w:before="101"/>
        <w:ind w:left="135" w:right="529" w:firstLine="0"/>
        <w:jc w:val="both"/>
        <w:rPr>
          <w:b/>
          <w:sz w:val="22"/>
        </w:rPr>
      </w:pPr>
      <w:r>
        <w:rPr>
          <w:b/>
          <w:sz w:val="22"/>
        </w:rPr>
        <w:t>Students are required to complete the </w:t>
      </w:r>
      <w:r>
        <w:rPr>
          <w:b/>
          <w:sz w:val="22"/>
          <w:u w:val="single"/>
        </w:rPr>
        <w:t>computerised</w:t>
      </w:r>
      <w:r>
        <w:rPr>
          <w:b/>
          <w:sz w:val="22"/>
        </w:rPr>
        <w:t> accounting practice set – </w:t>
      </w:r>
      <w:r>
        <w:rPr>
          <w:b/>
          <w:i/>
          <w:sz w:val="22"/>
        </w:rPr>
        <w:t>World of Games </w:t>
      </w:r>
      <w:r>
        <w:rPr>
          <w:b/>
          <w:sz w:val="22"/>
        </w:rPr>
        <w:t>- by Pabst and Perrin (2015) on an </w:t>
      </w:r>
      <w:r>
        <w:rPr>
          <w:b/>
          <w:sz w:val="22"/>
          <w:u w:val="single"/>
        </w:rPr>
        <w:t>INDIVIDUAL</w:t>
      </w:r>
      <w:r>
        <w:rPr>
          <w:b/>
          <w:sz w:val="22"/>
        </w:rPr>
        <w:t> basis for accounting transactions </w:t>
      </w:r>
      <w:r>
        <w:rPr>
          <w:b/>
          <w:sz w:val="22"/>
          <w:u w:val="single"/>
        </w:rPr>
        <w:t>up to Period 1 (1 June to 9 June 2015)</w:t>
      </w:r>
      <w:r>
        <w:rPr>
          <w:b/>
          <w:sz w:val="22"/>
        </w:rPr>
        <w:t>. The transactions can be found on </w:t>
      </w:r>
      <w:r>
        <w:rPr>
          <w:b/>
          <w:sz w:val="22"/>
          <w:u w:val="single"/>
        </w:rPr>
        <w:t>page 64 to 68 Appendix 1 of the practice set</w:t>
      </w:r>
      <w:r>
        <w:rPr>
          <w:b/>
          <w:sz w:val="22"/>
        </w:rPr>
        <w:t>.</w:t>
      </w:r>
    </w:p>
    <w:p>
      <w:pPr>
        <w:pStyle w:val="BodyText"/>
        <w:rPr>
          <w:b/>
        </w:rPr>
      </w:pPr>
    </w:p>
    <w:p>
      <w:pPr>
        <w:spacing w:before="1"/>
        <w:ind w:left="135" w:right="0" w:firstLine="0"/>
        <w:jc w:val="both"/>
        <w:rPr>
          <w:b/>
          <w:sz w:val="22"/>
        </w:rPr>
      </w:pPr>
      <w:r>
        <w:rPr>
          <w:b/>
          <w:sz w:val="22"/>
        </w:rPr>
        <w:t>Students </w:t>
      </w:r>
      <w:r>
        <w:rPr>
          <w:b/>
          <w:sz w:val="22"/>
          <w:u w:val="single"/>
        </w:rPr>
        <w:t>MUST</w:t>
      </w:r>
      <w:r>
        <w:rPr>
          <w:b/>
          <w:sz w:val="22"/>
        </w:rPr>
        <w:t> print all their </w:t>
      </w:r>
      <w:r>
        <w:rPr>
          <w:b/>
          <w:sz w:val="22"/>
          <w:u w:val="single"/>
        </w:rPr>
        <w:t>INDIVIDUAL Session Reports</w:t>
      </w:r>
      <w:r>
        <w:rPr>
          <w:b/>
          <w:sz w:val="22"/>
        </w:rPr>
        <w:t> and follow the </w:t>
      </w:r>
      <w:r>
        <w:rPr>
          <w:b/>
          <w:sz w:val="22"/>
          <w:u w:val="single"/>
        </w:rPr>
        <w:t>additional instructions</w:t>
      </w:r>
      <w:r>
        <w:rPr>
          <w:b/>
          <w:sz w:val="22"/>
        </w:rPr>
        <w:t> listed below.</w:t>
      </w:r>
    </w:p>
    <w:p>
      <w:pPr>
        <w:pStyle w:val="BodyText"/>
        <w:spacing w:before="10"/>
        <w:rPr>
          <w:b/>
          <w:sz w:val="21"/>
        </w:rPr>
      </w:pPr>
    </w:p>
    <w:p>
      <w:pPr>
        <w:spacing w:before="0"/>
        <w:ind w:left="135" w:right="0" w:firstLine="0"/>
        <w:jc w:val="both"/>
        <w:rPr>
          <w:b/>
          <w:sz w:val="28"/>
        </w:rPr>
      </w:pPr>
      <w:r>
        <w:rPr>
          <w:b/>
          <w:sz w:val="28"/>
          <w:u w:val="thick"/>
        </w:rPr>
        <w:t>Additional Instructions for MYOB Practice Set</w:t>
      </w:r>
    </w:p>
    <w:p>
      <w:pPr>
        <w:pStyle w:val="BodyText"/>
        <w:spacing w:before="4"/>
        <w:rPr>
          <w:b/>
          <w:sz w:val="19"/>
        </w:rPr>
      </w:pPr>
    </w:p>
    <w:p>
      <w:pPr>
        <w:pStyle w:val="ListParagraph"/>
        <w:numPr>
          <w:ilvl w:val="0"/>
          <w:numId w:val="1"/>
        </w:numPr>
        <w:tabs>
          <w:tab w:pos="420" w:val="left" w:leader="none"/>
        </w:tabs>
        <w:spacing w:line="240" w:lineRule="auto" w:before="101" w:after="0"/>
        <w:ind w:left="419" w:right="532" w:hanging="283"/>
        <w:jc w:val="both"/>
        <w:rPr>
          <w:sz w:val="22"/>
        </w:rPr>
      </w:pPr>
      <w:r>
        <w:rPr>
          <w:sz w:val="22"/>
        </w:rPr>
        <w:t>When setting up the company, students are required to enter </w:t>
      </w:r>
      <w:r>
        <w:rPr>
          <w:b/>
          <w:sz w:val="22"/>
        </w:rPr>
        <w:t>their own names and student numbers </w:t>
      </w:r>
      <w:r>
        <w:rPr>
          <w:sz w:val="22"/>
        </w:rPr>
        <w:t>into the </w:t>
      </w:r>
      <w:r>
        <w:rPr>
          <w:b/>
          <w:sz w:val="22"/>
        </w:rPr>
        <w:t>address section</w:t>
      </w:r>
      <w:r>
        <w:rPr>
          <w:sz w:val="22"/>
        </w:rPr>
        <w:t>. </w:t>
      </w:r>
      <w:r>
        <w:rPr>
          <w:sz w:val="22"/>
          <w:shd w:fill="FFFF00" w:color="auto" w:val="clear"/>
        </w:rPr>
        <w:t>Refer to page 9 of the ‘World of Games’ practice</w:t>
      </w:r>
      <w:r>
        <w:rPr>
          <w:spacing w:val="-6"/>
          <w:sz w:val="22"/>
          <w:shd w:fill="FFFF00" w:color="auto" w:val="clear"/>
        </w:rPr>
        <w:t> </w:t>
      </w:r>
      <w:r>
        <w:rPr>
          <w:sz w:val="22"/>
          <w:shd w:fill="FFFF00" w:color="auto" w:val="clear"/>
        </w:rPr>
        <w:t>set.</w:t>
      </w:r>
    </w:p>
    <w:p>
      <w:pPr>
        <w:pStyle w:val="BodyText"/>
        <w:spacing w:before="2"/>
        <w:rPr>
          <w:sz w:val="16"/>
        </w:rPr>
      </w:pPr>
    </w:p>
    <w:tbl>
      <w:tblPr>
        <w:tblW w:w="0" w:type="auto"/>
        <w:jc w:val="left"/>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21"/>
        <w:gridCol w:w="6381"/>
      </w:tblGrid>
      <w:tr>
        <w:trPr>
          <w:trHeight w:val="251" w:hRule="atLeast"/>
        </w:trPr>
        <w:tc>
          <w:tcPr>
            <w:tcW w:w="3121" w:type="dxa"/>
          </w:tcPr>
          <w:p>
            <w:pPr>
              <w:pStyle w:val="TableParagraph"/>
              <w:spacing w:line="232" w:lineRule="exact"/>
              <w:ind w:left="107"/>
              <w:rPr>
                <w:sz w:val="22"/>
              </w:rPr>
            </w:pPr>
            <w:r>
              <w:rPr>
                <w:sz w:val="22"/>
              </w:rPr>
              <w:t>Currently says</w:t>
            </w:r>
          </w:p>
        </w:tc>
        <w:tc>
          <w:tcPr>
            <w:tcW w:w="6381" w:type="dxa"/>
          </w:tcPr>
          <w:p>
            <w:pPr>
              <w:pStyle w:val="TableParagraph"/>
              <w:spacing w:line="232" w:lineRule="exact"/>
              <w:ind w:left="107"/>
              <w:rPr>
                <w:sz w:val="22"/>
              </w:rPr>
            </w:pPr>
            <w:r>
              <w:rPr>
                <w:sz w:val="22"/>
              </w:rPr>
              <w:t>For example, replace with</w:t>
            </w:r>
          </w:p>
        </w:tc>
      </w:tr>
      <w:tr>
        <w:trPr>
          <w:trHeight w:val="505" w:hRule="atLeast"/>
        </w:trPr>
        <w:tc>
          <w:tcPr>
            <w:tcW w:w="3121" w:type="dxa"/>
          </w:tcPr>
          <w:p>
            <w:pPr>
              <w:pStyle w:val="TableParagraph"/>
              <w:spacing w:line="250" w:lineRule="exact"/>
              <w:ind w:left="107"/>
              <w:rPr>
                <w:sz w:val="22"/>
              </w:rPr>
            </w:pPr>
            <w:r>
              <w:rPr>
                <w:sz w:val="22"/>
              </w:rPr>
              <w:t>16 Abernethy Road</w:t>
            </w:r>
          </w:p>
          <w:p>
            <w:pPr>
              <w:pStyle w:val="TableParagraph"/>
              <w:spacing w:line="236" w:lineRule="exact"/>
              <w:ind w:left="107"/>
              <w:rPr>
                <w:sz w:val="22"/>
              </w:rPr>
            </w:pPr>
            <w:r>
              <w:rPr>
                <w:sz w:val="22"/>
              </w:rPr>
              <w:t>Belmont WA 6104</w:t>
            </w:r>
          </w:p>
        </w:tc>
        <w:tc>
          <w:tcPr>
            <w:tcW w:w="6381" w:type="dxa"/>
          </w:tcPr>
          <w:p>
            <w:pPr>
              <w:pStyle w:val="TableParagraph"/>
              <w:spacing w:line="250" w:lineRule="exact"/>
              <w:ind w:left="793"/>
              <w:rPr>
                <w:b/>
                <w:i/>
                <w:sz w:val="22"/>
              </w:rPr>
            </w:pPr>
            <w:r>
              <w:rPr>
                <w:sz w:val="22"/>
              </w:rPr>
              <w:t>Tricia Ong </w:t>
            </w:r>
            <w:r>
              <w:rPr>
                <w:b/>
                <w:i/>
                <w:sz w:val="22"/>
                <w:shd w:fill="FFFF00" w:color="auto" w:val="clear"/>
              </w:rPr>
              <w:t>(put your own name)</w:t>
            </w:r>
          </w:p>
          <w:p>
            <w:pPr>
              <w:pStyle w:val="TableParagraph"/>
              <w:spacing w:line="236" w:lineRule="exact"/>
              <w:ind w:left="793"/>
              <w:rPr>
                <w:b/>
                <w:i/>
                <w:sz w:val="22"/>
              </w:rPr>
            </w:pPr>
            <w:r>
              <w:rPr>
                <w:sz w:val="22"/>
              </w:rPr>
              <w:t>Student Number: 20181234 </w:t>
            </w:r>
            <w:r>
              <w:rPr>
                <w:b/>
                <w:i/>
                <w:sz w:val="22"/>
                <w:shd w:fill="FFFF00" w:color="auto" w:val="clear"/>
              </w:rPr>
              <w:t>(put your own student number)</w:t>
            </w:r>
          </w:p>
        </w:tc>
      </w:tr>
    </w:tbl>
    <w:p>
      <w:pPr>
        <w:pStyle w:val="BodyText"/>
        <w:spacing w:before="9"/>
        <w:rPr>
          <w:sz w:val="31"/>
        </w:rPr>
      </w:pPr>
    </w:p>
    <w:p>
      <w:pPr>
        <w:pStyle w:val="ListParagraph"/>
        <w:numPr>
          <w:ilvl w:val="0"/>
          <w:numId w:val="1"/>
        </w:numPr>
        <w:tabs>
          <w:tab w:pos="420" w:val="left" w:leader="none"/>
        </w:tabs>
        <w:spacing w:line="240" w:lineRule="auto" w:before="0" w:after="0"/>
        <w:ind w:left="419" w:right="538" w:hanging="283"/>
        <w:jc w:val="both"/>
        <w:rPr>
          <w:sz w:val="22"/>
        </w:rPr>
      </w:pPr>
      <w:r>
        <w:rPr>
          <w:sz w:val="22"/>
          <w:shd w:fill="FFFF00" w:color="auto" w:val="clear"/>
          <w:u w:val="single"/>
        </w:rPr>
        <w:t>Students MUST print out Session Reports at the completion of ALL MYOB sessions and include these in an Appendix to the final</w:t>
      </w:r>
      <w:r>
        <w:rPr>
          <w:spacing w:val="-1"/>
          <w:sz w:val="22"/>
          <w:shd w:fill="FFFF00" w:color="auto" w:val="clear"/>
          <w:u w:val="single"/>
        </w:rPr>
        <w:t> </w:t>
      </w:r>
      <w:r>
        <w:rPr>
          <w:sz w:val="22"/>
          <w:shd w:fill="FFFF00" w:color="auto" w:val="clear"/>
          <w:u w:val="single"/>
        </w:rPr>
        <w:t>report.</w:t>
      </w:r>
    </w:p>
    <w:p>
      <w:pPr>
        <w:pStyle w:val="BodyText"/>
        <w:spacing w:before="10"/>
        <w:rPr>
          <w:sz w:val="21"/>
        </w:rPr>
      </w:pPr>
    </w:p>
    <w:p>
      <w:pPr>
        <w:spacing w:before="0"/>
        <w:ind w:left="419" w:right="445" w:firstLine="0"/>
        <w:jc w:val="left"/>
        <w:rPr>
          <w:b/>
          <w:sz w:val="22"/>
        </w:rPr>
      </w:pPr>
      <w:r>
        <w:rPr>
          <w:sz w:val="22"/>
        </w:rPr>
        <w:t>A session report is </w:t>
      </w:r>
      <w:r>
        <w:rPr>
          <w:b/>
          <w:sz w:val="22"/>
          <w:u w:val="single"/>
        </w:rPr>
        <w:t>different</w:t>
      </w:r>
      <w:r>
        <w:rPr>
          <w:b/>
          <w:sz w:val="22"/>
        </w:rPr>
        <w:t> </w:t>
      </w:r>
      <w:r>
        <w:rPr>
          <w:sz w:val="22"/>
        </w:rPr>
        <w:t>from a MYOB financial report. </w:t>
      </w:r>
      <w:r>
        <w:rPr>
          <w:b/>
          <w:sz w:val="22"/>
          <w:u w:val="single"/>
        </w:rPr>
        <w:t>A sample copy of a proper SESSION REPORT can be found</w:t>
      </w:r>
      <w:r>
        <w:rPr>
          <w:b/>
          <w:sz w:val="22"/>
        </w:rPr>
        <w:t> </w:t>
      </w:r>
      <w:r>
        <w:rPr>
          <w:b/>
          <w:sz w:val="22"/>
          <w:u w:val="single"/>
        </w:rPr>
        <w:t>on Blackboard.</w:t>
      </w:r>
      <w:r>
        <w:rPr>
          <w:b/>
          <w:sz w:val="22"/>
        </w:rPr>
        <w:t> </w:t>
      </w:r>
      <w:r>
        <w:rPr>
          <w:sz w:val="22"/>
        </w:rPr>
        <w:t>A session report should indicate the student name and student number.</w:t>
      </w:r>
      <w:r>
        <w:rPr>
          <w:sz w:val="22"/>
          <w:u w:val="single"/>
        </w:rPr>
        <w:t> </w:t>
      </w:r>
      <w:r>
        <w:rPr>
          <w:b/>
          <w:sz w:val="22"/>
          <w:u w:val="single"/>
        </w:rPr>
        <w:t>It has the title ’Session Report’/</w:t>
      </w:r>
    </w:p>
    <w:p>
      <w:pPr>
        <w:spacing w:before="2"/>
        <w:ind w:left="419" w:right="445" w:firstLine="0"/>
        <w:jc w:val="left"/>
        <w:rPr>
          <w:b/>
          <w:sz w:val="22"/>
        </w:rPr>
      </w:pPr>
      <w:r>
        <w:rPr>
          <w:rFonts w:ascii="Times New Roman" w:hAnsi="Times New Roman"/>
          <w:spacing w:val="-56"/>
          <w:w w:val="100"/>
          <w:sz w:val="22"/>
          <w:u w:val="single"/>
        </w:rPr>
        <w:t> </w:t>
      </w:r>
      <w:r>
        <w:rPr>
          <w:b/>
          <w:sz w:val="22"/>
          <w:u w:val="single"/>
        </w:rPr>
        <w:t>‘Journal Security Audit’ (name of report may differ, depending on MYOB version used) and will indicate the date</w:t>
      </w:r>
      <w:r>
        <w:rPr>
          <w:b/>
          <w:sz w:val="22"/>
        </w:rPr>
        <w:t> </w:t>
      </w:r>
      <w:r>
        <w:rPr>
          <w:b/>
          <w:sz w:val="22"/>
          <w:u w:val="single"/>
        </w:rPr>
        <w:t>and time when the transactions are keyed into MYOB.</w:t>
      </w:r>
    </w:p>
    <w:p>
      <w:pPr>
        <w:pStyle w:val="BodyText"/>
        <w:spacing w:before="10"/>
        <w:rPr>
          <w:b/>
          <w:sz w:val="21"/>
        </w:rPr>
      </w:pPr>
    </w:p>
    <w:p>
      <w:pPr>
        <w:pStyle w:val="ListParagraph"/>
        <w:numPr>
          <w:ilvl w:val="0"/>
          <w:numId w:val="1"/>
        </w:numPr>
        <w:tabs>
          <w:tab w:pos="420" w:val="left" w:leader="none"/>
        </w:tabs>
        <w:spacing w:line="240" w:lineRule="auto" w:before="0" w:after="0"/>
        <w:ind w:left="419" w:right="534" w:hanging="283"/>
        <w:jc w:val="both"/>
        <w:rPr>
          <w:b/>
          <w:sz w:val="22"/>
        </w:rPr>
      </w:pPr>
      <w:r>
        <w:rPr>
          <w:b/>
          <w:sz w:val="22"/>
          <w:shd w:fill="FFFF00" w:color="auto" w:val="clear"/>
          <w:u w:val="single"/>
        </w:rPr>
        <w:t>For those using the MYOB version that generates session reports, the audit trail function is not automated, so please follow the following steps</w:t>
      </w:r>
      <w:r>
        <w:rPr>
          <w:b/>
          <w:spacing w:val="-4"/>
          <w:sz w:val="22"/>
          <w:shd w:fill="FFFF00" w:color="auto" w:val="clear"/>
          <w:u w:val="single"/>
        </w:rPr>
        <w:t> </w:t>
      </w:r>
      <w:r>
        <w:rPr>
          <w:b/>
          <w:sz w:val="22"/>
          <w:shd w:fill="FFFF00" w:color="auto" w:val="clear"/>
          <w:u w:val="single"/>
        </w:rPr>
        <w:t>below.</w:t>
      </w:r>
    </w:p>
    <w:p>
      <w:pPr>
        <w:pStyle w:val="BodyText"/>
        <w:spacing w:before="1"/>
        <w:rPr>
          <w:b/>
        </w:rPr>
      </w:pPr>
    </w:p>
    <w:p>
      <w:pPr>
        <w:spacing w:line="252" w:lineRule="exact" w:before="0"/>
        <w:ind w:left="388" w:right="0" w:firstLine="0"/>
        <w:jc w:val="both"/>
        <w:rPr>
          <w:b/>
          <w:sz w:val="22"/>
        </w:rPr>
      </w:pPr>
      <w:r>
        <w:rPr>
          <w:b/>
          <w:sz w:val="22"/>
          <w:shd w:fill="FFFF00" w:color="auto" w:val="clear"/>
          <w:u w:val="single"/>
        </w:rPr>
        <w:t>Steps to turn on the audit trail function in the MYOB program:</w:t>
      </w:r>
    </w:p>
    <w:p>
      <w:pPr>
        <w:pStyle w:val="ListParagraph"/>
        <w:numPr>
          <w:ilvl w:val="1"/>
          <w:numId w:val="1"/>
        </w:numPr>
        <w:tabs>
          <w:tab w:pos="751" w:val="left" w:leader="none"/>
        </w:tabs>
        <w:spacing w:line="252" w:lineRule="exact" w:before="0" w:after="0"/>
        <w:ind w:left="750" w:right="0" w:hanging="360"/>
        <w:jc w:val="both"/>
        <w:rPr>
          <w:sz w:val="22"/>
        </w:rPr>
      </w:pPr>
      <w:r>
        <w:rPr>
          <w:sz w:val="22"/>
        </w:rPr>
        <w:t>Select ‘Set</w:t>
      </w:r>
      <w:r>
        <w:rPr>
          <w:spacing w:val="-1"/>
          <w:sz w:val="22"/>
        </w:rPr>
        <w:t> </w:t>
      </w:r>
      <w:r>
        <w:rPr>
          <w:sz w:val="22"/>
        </w:rPr>
        <w:t>Up’</w:t>
      </w:r>
    </w:p>
    <w:p>
      <w:pPr>
        <w:pStyle w:val="ListParagraph"/>
        <w:numPr>
          <w:ilvl w:val="1"/>
          <w:numId w:val="1"/>
        </w:numPr>
        <w:tabs>
          <w:tab w:pos="751" w:val="left" w:leader="none"/>
        </w:tabs>
        <w:spacing w:line="252" w:lineRule="exact" w:before="0" w:after="0"/>
        <w:ind w:left="750" w:right="0" w:hanging="360"/>
        <w:jc w:val="both"/>
        <w:rPr>
          <w:sz w:val="22"/>
        </w:rPr>
      </w:pPr>
      <w:r>
        <w:rPr>
          <w:sz w:val="22"/>
        </w:rPr>
        <w:t>Click</w:t>
      </w:r>
      <w:r>
        <w:rPr>
          <w:spacing w:val="-3"/>
          <w:sz w:val="22"/>
        </w:rPr>
        <w:t> </w:t>
      </w:r>
      <w:r>
        <w:rPr>
          <w:sz w:val="22"/>
        </w:rPr>
        <w:t>‘Preferences’</w:t>
      </w:r>
    </w:p>
    <w:p>
      <w:pPr>
        <w:pStyle w:val="ListParagraph"/>
        <w:numPr>
          <w:ilvl w:val="1"/>
          <w:numId w:val="1"/>
        </w:numPr>
        <w:tabs>
          <w:tab w:pos="751" w:val="left" w:leader="none"/>
        </w:tabs>
        <w:spacing w:line="252" w:lineRule="exact" w:before="0" w:after="0"/>
        <w:ind w:left="750" w:right="0" w:hanging="360"/>
        <w:jc w:val="both"/>
        <w:rPr>
          <w:sz w:val="22"/>
        </w:rPr>
      </w:pPr>
      <w:r>
        <w:rPr>
          <w:sz w:val="22"/>
        </w:rPr>
        <w:t>Check the box that says ‘Use Audit</w:t>
      </w:r>
      <w:r>
        <w:rPr>
          <w:spacing w:val="-8"/>
          <w:sz w:val="22"/>
        </w:rPr>
        <w:t> </w:t>
      </w:r>
      <w:r>
        <w:rPr>
          <w:sz w:val="22"/>
        </w:rPr>
        <w:t>Tracking’</w:t>
      </w:r>
    </w:p>
    <w:p>
      <w:pPr>
        <w:pStyle w:val="BodyText"/>
        <w:spacing w:before="2"/>
      </w:pPr>
    </w:p>
    <w:p>
      <w:pPr>
        <w:spacing w:before="0"/>
        <w:ind w:left="419" w:right="533" w:firstLine="0"/>
        <w:jc w:val="both"/>
        <w:rPr>
          <w:b/>
          <w:sz w:val="22"/>
        </w:rPr>
      </w:pPr>
      <w:r>
        <w:rPr>
          <w:sz w:val="22"/>
          <w:u w:val="single"/>
        </w:rPr>
        <w:t>Students</w:t>
      </w:r>
      <w:r>
        <w:rPr>
          <w:spacing w:val="-8"/>
          <w:sz w:val="22"/>
          <w:u w:val="single"/>
        </w:rPr>
        <w:t> </w:t>
      </w:r>
      <w:r>
        <w:rPr>
          <w:sz w:val="22"/>
          <w:u w:val="single"/>
        </w:rPr>
        <w:t>will</w:t>
      </w:r>
      <w:r>
        <w:rPr>
          <w:spacing w:val="-9"/>
          <w:sz w:val="22"/>
          <w:u w:val="single"/>
        </w:rPr>
        <w:t> </w:t>
      </w:r>
      <w:r>
        <w:rPr>
          <w:sz w:val="22"/>
          <w:u w:val="single"/>
        </w:rPr>
        <w:t>be</w:t>
      </w:r>
      <w:r>
        <w:rPr>
          <w:spacing w:val="-9"/>
          <w:sz w:val="22"/>
          <w:u w:val="single"/>
        </w:rPr>
        <w:t> </w:t>
      </w:r>
      <w:r>
        <w:rPr>
          <w:sz w:val="22"/>
          <w:u w:val="single"/>
        </w:rPr>
        <w:t>asked</w:t>
      </w:r>
      <w:r>
        <w:rPr>
          <w:spacing w:val="-8"/>
          <w:sz w:val="22"/>
          <w:u w:val="single"/>
        </w:rPr>
        <w:t> </w:t>
      </w:r>
      <w:r>
        <w:rPr>
          <w:sz w:val="22"/>
          <w:u w:val="single"/>
        </w:rPr>
        <w:t>prior</w:t>
      </w:r>
      <w:r>
        <w:rPr>
          <w:spacing w:val="-9"/>
          <w:sz w:val="22"/>
          <w:u w:val="single"/>
        </w:rPr>
        <w:t> </w:t>
      </w:r>
      <w:r>
        <w:rPr>
          <w:sz w:val="22"/>
          <w:u w:val="single"/>
        </w:rPr>
        <w:t>to</w:t>
      </w:r>
      <w:r>
        <w:rPr>
          <w:spacing w:val="-12"/>
          <w:sz w:val="22"/>
          <w:u w:val="single"/>
        </w:rPr>
        <w:t> </w:t>
      </w:r>
      <w:r>
        <w:rPr>
          <w:sz w:val="22"/>
          <w:u w:val="single"/>
        </w:rPr>
        <w:t>exiting</w:t>
      </w:r>
      <w:r>
        <w:rPr>
          <w:spacing w:val="-8"/>
          <w:sz w:val="22"/>
          <w:u w:val="single"/>
        </w:rPr>
        <w:t> </w:t>
      </w:r>
      <w:r>
        <w:rPr>
          <w:sz w:val="22"/>
          <w:u w:val="single"/>
        </w:rPr>
        <w:t>MYOB</w:t>
      </w:r>
      <w:r>
        <w:rPr>
          <w:spacing w:val="-10"/>
          <w:sz w:val="22"/>
          <w:u w:val="single"/>
        </w:rPr>
        <w:t> </w:t>
      </w:r>
      <w:r>
        <w:rPr>
          <w:sz w:val="22"/>
          <w:u w:val="single"/>
        </w:rPr>
        <w:t>if</w:t>
      </w:r>
      <w:r>
        <w:rPr>
          <w:spacing w:val="-9"/>
          <w:sz w:val="22"/>
          <w:u w:val="single"/>
        </w:rPr>
        <w:t> </w:t>
      </w:r>
      <w:r>
        <w:rPr>
          <w:sz w:val="22"/>
          <w:u w:val="single"/>
        </w:rPr>
        <w:t>they</w:t>
      </w:r>
      <w:r>
        <w:rPr>
          <w:spacing w:val="-8"/>
          <w:sz w:val="22"/>
          <w:u w:val="single"/>
        </w:rPr>
        <w:t> </w:t>
      </w:r>
      <w:r>
        <w:rPr>
          <w:sz w:val="22"/>
          <w:u w:val="single"/>
        </w:rPr>
        <w:t>want</w:t>
      </w:r>
      <w:r>
        <w:rPr>
          <w:spacing w:val="-9"/>
          <w:sz w:val="22"/>
          <w:u w:val="single"/>
        </w:rPr>
        <w:t> </w:t>
      </w:r>
      <w:r>
        <w:rPr>
          <w:sz w:val="22"/>
          <w:u w:val="single"/>
        </w:rPr>
        <w:t>to</w:t>
      </w:r>
      <w:r>
        <w:rPr>
          <w:spacing w:val="-9"/>
          <w:sz w:val="22"/>
          <w:u w:val="single"/>
        </w:rPr>
        <w:t> </w:t>
      </w:r>
      <w:r>
        <w:rPr>
          <w:sz w:val="22"/>
          <w:u w:val="single"/>
        </w:rPr>
        <w:t>print</w:t>
      </w:r>
      <w:r>
        <w:rPr>
          <w:spacing w:val="-9"/>
          <w:sz w:val="22"/>
          <w:u w:val="single"/>
        </w:rPr>
        <w:t> </w:t>
      </w:r>
      <w:r>
        <w:rPr>
          <w:sz w:val="22"/>
          <w:u w:val="single"/>
        </w:rPr>
        <w:t>a</w:t>
      </w:r>
      <w:r>
        <w:rPr>
          <w:spacing w:val="-8"/>
          <w:sz w:val="22"/>
          <w:u w:val="single"/>
        </w:rPr>
        <w:t> </w:t>
      </w:r>
      <w:r>
        <w:rPr>
          <w:sz w:val="22"/>
          <w:u w:val="single"/>
        </w:rPr>
        <w:t>Session</w:t>
      </w:r>
      <w:r>
        <w:rPr>
          <w:spacing w:val="-9"/>
          <w:sz w:val="22"/>
          <w:u w:val="single"/>
        </w:rPr>
        <w:t> </w:t>
      </w:r>
      <w:r>
        <w:rPr>
          <w:sz w:val="22"/>
          <w:u w:val="single"/>
        </w:rPr>
        <w:t>Report.</w:t>
      </w:r>
      <w:r>
        <w:rPr>
          <w:spacing w:val="33"/>
          <w:sz w:val="22"/>
          <w:u w:val="single"/>
        </w:rPr>
        <w:t> </w:t>
      </w:r>
      <w:r>
        <w:rPr>
          <w:sz w:val="22"/>
          <w:u w:val="single"/>
        </w:rPr>
        <w:t>You</w:t>
      </w:r>
      <w:r>
        <w:rPr>
          <w:spacing w:val="-9"/>
          <w:sz w:val="22"/>
          <w:u w:val="single"/>
        </w:rPr>
        <w:t> </w:t>
      </w:r>
      <w:r>
        <w:rPr>
          <w:sz w:val="22"/>
          <w:u w:val="single"/>
        </w:rPr>
        <w:t>can</w:t>
      </w:r>
      <w:r>
        <w:rPr>
          <w:spacing w:val="-8"/>
          <w:sz w:val="22"/>
          <w:u w:val="single"/>
        </w:rPr>
        <w:t> </w:t>
      </w:r>
      <w:r>
        <w:rPr>
          <w:sz w:val="22"/>
          <w:u w:val="single"/>
        </w:rPr>
        <w:t>print</w:t>
      </w:r>
      <w:r>
        <w:rPr>
          <w:spacing w:val="-8"/>
          <w:sz w:val="22"/>
          <w:u w:val="single"/>
        </w:rPr>
        <w:t> </w:t>
      </w:r>
      <w:r>
        <w:rPr>
          <w:sz w:val="22"/>
          <w:u w:val="single"/>
        </w:rPr>
        <w:t>these</w:t>
      </w:r>
      <w:r>
        <w:rPr>
          <w:spacing w:val="-9"/>
          <w:sz w:val="22"/>
          <w:u w:val="single"/>
        </w:rPr>
        <w:t> </w:t>
      </w:r>
      <w:r>
        <w:rPr>
          <w:sz w:val="22"/>
          <w:u w:val="single"/>
        </w:rPr>
        <w:t>reports</w:t>
      </w:r>
      <w:r>
        <w:rPr>
          <w:spacing w:val="-9"/>
          <w:sz w:val="22"/>
          <w:u w:val="single"/>
        </w:rPr>
        <w:t> </w:t>
      </w:r>
      <w:r>
        <w:rPr>
          <w:sz w:val="22"/>
          <w:u w:val="single"/>
        </w:rPr>
        <w:t>immediately</w:t>
      </w:r>
      <w:r>
        <w:rPr>
          <w:sz w:val="22"/>
        </w:rPr>
        <w:t> </w:t>
      </w:r>
      <w:r>
        <w:rPr>
          <w:sz w:val="22"/>
          <w:u w:val="single"/>
        </w:rPr>
        <w:t>or saved as a PDF file to be printed later. </w:t>
      </w:r>
      <w:r>
        <w:rPr>
          <w:b/>
          <w:sz w:val="22"/>
          <w:u w:val="single"/>
        </w:rPr>
        <w:t>Please note that Session Reports that are not saved CANNOT be recalled</w:t>
      </w:r>
      <w:r>
        <w:rPr>
          <w:b/>
          <w:sz w:val="22"/>
        </w:rPr>
        <w:t> </w:t>
      </w:r>
      <w:r>
        <w:rPr>
          <w:b/>
          <w:sz w:val="22"/>
          <w:u w:val="single"/>
        </w:rPr>
        <w:t>and reprinted at a later date as they record only the current</w:t>
      </w:r>
      <w:r>
        <w:rPr>
          <w:b/>
          <w:spacing w:val="-8"/>
          <w:sz w:val="22"/>
          <w:u w:val="single"/>
        </w:rPr>
        <w:t> </w:t>
      </w:r>
      <w:r>
        <w:rPr>
          <w:b/>
          <w:sz w:val="22"/>
          <w:u w:val="single"/>
        </w:rPr>
        <w:t>session.</w:t>
      </w:r>
    </w:p>
    <w:p>
      <w:pPr>
        <w:pStyle w:val="BodyText"/>
        <w:spacing w:before="10"/>
        <w:rPr>
          <w:b/>
          <w:sz w:val="21"/>
        </w:rPr>
      </w:pPr>
    </w:p>
    <w:p>
      <w:pPr>
        <w:pStyle w:val="ListParagraph"/>
        <w:numPr>
          <w:ilvl w:val="0"/>
          <w:numId w:val="1"/>
        </w:numPr>
        <w:tabs>
          <w:tab w:pos="420" w:val="left" w:leader="none"/>
        </w:tabs>
        <w:spacing w:line="240" w:lineRule="auto" w:before="0" w:after="0"/>
        <w:ind w:left="419" w:right="529" w:hanging="283"/>
        <w:jc w:val="both"/>
        <w:rPr>
          <w:sz w:val="22"/>
        </w:rPr>
      </w:pPr>
      <w:r>
        <w:rPr>
          <w:sz w:val="22"/>
        </w:rPr>
        <w:t>Students must keep a copy of an electronic MYOB data file of the transactions that are keyed in individually (Period 1) and for</w:t>
      </w:r>
      <w:r>
        <w:rPr>
          <w:spacing w:val="-7"/>
          <w:sz w:val="22"/>
        </w:rPr>
        <w:t> </w:t>
      </w:r>
      <w:r>
        <w:rPr>
          <w:sz w:val="22"/>
        </w:rPr>
        <w:t>the</w:t>
      </w:r>
      <w:r>
        <w:rPr>
          <w:spacing w:val="-6"/>
          <w:sz w:val="22"/>
        </w:rPr>
        <w:t> </w:t>
      </w:r>
      <w:r>
        <w:rPr>
          <w:sz w:val="22"/>
        </w:rPr>
        <w:t>group</w:t>
      </w:r>
      <w:r>
        <w:rPr>
          <w:spacing w:val="-7"/>
          <w:sz w:val="22"/>
        </w:rPr>
        <w:t> </w:t>
      </w:r>
      <w:r>
        <w:rPr>
          <w:sz w:val="22"/>
        </w:rPr>
        <w:t>(Period</w:t>
      </w:r>
      <w:r>
        <w:rPr>
          <w:spacing w:val="-6"/>
          <w:sz w:val="22"/>
        </w:rPr>
        <w:t> </w:t>
      </w:r>
      <w:r>
        <w:rPr>
          <w:sz w:val="22"/>
        </w:rPr>
        <w:t>2</w:t>
      </w:r>
      <w:r>
        <w:rPr>
          <w:spacing w:val="-7"/>
          <w:sz w:val="22"/>
        </w:rPr>
        <w:t> </w:t>
      </w:r>
      <w:r>
        <w:rPr>
          <w:sz w:val="22"/>
        </w:rPr>
        <w:t>to</w:t>
      </w:r>
      <w:r>
        <w:rPr>
          <w:spacing w:val="-6"/>
          <w:sz w:val="22"/>
        </w:rPr>
        <w:t> </w:t>
      </w:r>
      <w:r>
        <w:rPr>
          <w:sz w:val="22"/>
        </w:rPr>
        <w:t>4).</w:t>
      </w:r>
      <w:r>
        <w:rPr>
          <w:spacing w:val="-6"/>
          <w:sz w:val="22"/>
        </w:rPr>
        <w:t> </w:t>
      </w:r>
      <w:r>
        <w:rPr>
          <w:sz w:val="22"/>
        </w:rPr>
        <w:t>This</w:t>
      </w:r>
      <w:r>
        <w:rPr>
          <w:spacing w:val="-7"/>
          <w:sz w:val="22"/>
        </w:rPr>
        <w:t> </w:t>
      </w:r>
      <w:r>
        <w:rPr>
          <w:sz w:val="22"/>
        </w:rPr>
        <w:t>data</w:t>
      </w:r>
      <w:r>
        <w:rPr>
          <w:spacing w:val="-6"/>
          <w:sz w:val="22"/>
        </w:rPr>
        <w:t> </w:t>
      </w:r>
      <w:r>
        <w:rPr>
          <w:sz w:val="22"/>
        </w:rPr>
        <w:t>file</w:t>
      </w:r>
      <w:r>
        <w:rPr>
          <w:spacing w:val="-7"/>
          <w:sz w:val="22"/>
        </w:rPr>
        <w:t> </w:t>
      </w:r>
      <w:r>
        <w:rPr>
          <w:sz w:val="22"/>
        </w:rPr>
        <w:t>is</w:t>
      </w:r>
      <w:r>
        <w:rPr>
          <w:spacing w:val="-5"/>
          <w:sz w:val="22"/>
        </w:rPr>
        <w:t> </w:t>
      </w:r>
      <w:r>
        <w:rPr>
          <w:sz w:val="22"/>
        </w:rPr>
        <w:t>to</w:t>
      </w:r>
      <w:r>
        <w:rPr>
          <w:spacing w:val="-6"/>
          <w:sz w:val="22"/>
        </w:rPr>
        <w:t> </w:t>
      </w:r>
      <w:r>
        <w:rPr>
          <w:sz w:val="22"/>
        </w:rPr>
        <w:t>be</w:t>
      </w:r>
      <w:r>
        <w:rPr>
          <w:spacing w:val="-7"/>
          <w:sz w:val="22"/>
        </w:rPr>
        <w:t> </w:t>
      </w:r>
      <w:r>
        <w:rPr>
          <w:sz w:val="22"/>
        </w:rPr>
        <w:t>presented</w:t>
      </w:r>
      <w:r>
        <w:rPr>
          <w:spacing w:val="-8"/>
          <w:sz w:val="22"/>
        </w:rPr>
        <w:t> </w:t>
      </w:r>
      <w:r>
        <w:rPr>
          <w:sz w:val="22"/>
        </w:rPr>
        <w:t>upon</w:t>
      </w:r>
      <w:r>
        <w:rPr>
          <w:spacing w:val="-7"/>
          <w:sz w:val="22"/>
        </w:rPr>
        <w:t> </w:t>
      </w:r>
      <w:r>
        <w:rPr>
          <w:sz w:val="22"/>
        </w:rPr>
        <w:t>request.</w:t>
      </w:r>
      <w:r>
        <w:rPr>
          <w:spacing w:val="-3"/>
          <w:sz w:val="22"/>
        </w:rPr>
        <w:t> </w:t>
      </w:r>
      <w:r>
        <w:rPr>
          <w:b/>
          <w:sz w:val="22"/>
          <w:u w:val="single"/>
        </w:rPr>
        <w:t>Failure</w:t>
      </w:r>
      <w:r>
        <w:rPr>
          <w:b/>
          <w:spacing w:val="-7"/>
          <w:sz w:val="22"/>
          <w:u w:val="single"/>
        </w:rPr>
        <w:t> </w:t>
      </w:r>
      <w:r>
        <w:rPr>
          <w:b/>
          <w:sz w:val="22"/>
          <w:u w:val="single"/>
        </w:rPr>
        <w:t>to</w:t>
      </w:r>
      <w:r>
        <w:rPr>
          <w:b/>
          <w:spacing w:val="-7"/>
          <w:sz w:val="22"/>
          <w:u w:val="single"/>
        </w:rPr>
        <w:t> </w:t>
      </w:r>
      <w:r>
        <w:rPr>
          <w:b/>
          <w:sz w:val="22"/>
          <w:u w:val="single"/>
        </w:rPr>
        <w:t>produce</w:t>
      </w:r>
      <w:r>
        <w:rPr>
          <w:b/>
          <w:spacing w:val="-6"/>
          <w:sz w:val="22"/>
          <w:u w:val="single"/>
        </w:rPr>
        <w:t> </w:t>
      </w:r>
      <w:r>
        <w:rPr>
          <w:b/>
          <w:sz w:val="22"/>
          <w:u w:val="single"/>
        </w:rPr>
        <w:t>the</w:t>
      </w:r>
      <w:r>
        <w:rPr>
          <w:b/>
          <w:spacing w:val="-7"/>
          <w:sz w:val="22"/>
          <w:u w:val="single"/>
        </w:rPr>
        <w:t> </w:t>
      </w:r>
      <w:r>
        <w:rPr>
          <w:b/>
          <w:sz w:val="22"/>
          <w:u w:val="single"/>
        </w:rPr>
        <w:t>electronic</w:t>
      </w:r>
      <w:r>
        <w:rPr>
          <w:b/>
          <w:spacing w:val="-6"/>
          <w:sz w:val="22"/>
          <w:u w:val="single"/>
        </w:rPr>
        <w:t> </w:t>
      </w:r>
      <w:r>
        <w:rPr>
          <w:b/>
          <w:sz w:val="22"/>
          <w:u w:val="single"/>
        </w:rPr>
        <w:t>MYOB</w:t>
      </w:r>
      <w:r>
        <w:rPr>
          <w:b/>
          <w:spacing w:val="-8"/>
          <w:sz w:val="22"/>
          <w:u w:val="single"/>
        </w:rPr>
        <w:t> </w:t>
      </w:r>
      <w:r>
        <w:rPr>
          <w:b/>
          <w:sz w:val="22"/>
          <w:u w:val="single"/>
        </w:rPr>
        <w:t>data file when requested for verification may be deemed </w:t>
      </w:r>
      <w:r>
        <w:rPr>
          <w:sz w:val="22"/>
          <w:u w:val="single"/>
        </w:rPr>
        <w:t>as insufficient document to verify that the assignment has been completed</w:t>
      </w:r>
      <w:r>
        <w:rPr>
          <w:spacing w:val="-5"/>
          <w:sz w:val="22"/>
          <w:u w:val="single"/>
        </w:rPr>
        <w:t> </w:t>
      </w:r>
      <w:r>
        <w:rPr>
          <w:sz w:val="22"/>
          <w:u w:val="single"/>
        </w:rPr>
        <w:t>by</w:t>
      </w:r>
      <w:r>
        <w:rPr>
          <w:spacing w:val="-2"/>
          <w:sz w:val="22"/>
          <w:u w:val="single"/>
        </w:rPr>
        <w:t> </w:t>
      </w:r>
      <w:r>
        <w:rPr>
          <w:sz w:val="22"/>
          <w:u w:val="single"/>
        </w:rPr>
        <w:t>the</w:t>
      </w:r>
      <w:r>
        <w:rPr>
          <w:spacing w:val="-2"/>
          <w:sz w:val="22"/>
          <w:u w:val="single"/>
        </w:rPr>
        <w:t> </w:t>
      </w:r>
      <w:r>
        <w:rPr>
          <w:sz w:val="22"/>
          <w:u w:val="single"/>
        </w:rPr>
        <w:t>student</w:t>
      </w:r>
      <w:r>
        <w:rPr>
          <w:spacing w:val="-4"/>
          <w:sz w:val="22"/>
          <w:u w:val="single"/>
        </w:rPr>
        <w:t> </w:t>
      </w:r>
      <w:r>
        <w:rPr>
          <w:sz w:val="22"/>
          <w:u w:val="single"/>
        </w:rPr>
        <w:t>individually</w:t>
      </w:r>
      <w:r>
        <w:rPr>
          <w:spacing w:val="-2"/>
          <w:sz w:val="22"/>
          <w:u w:val="single"/>
        </w:rPr>
        <w:t> </w:t>
      </w:r>
      <w:r>
        <w:rPr>
          <w:sz w:val="22"/>
          <w:u w:val="single"/>
        </w:rPr>
        <w:t>and/or</w:t>
      </w:r>
      <w:r>
        <w:rPr>
          <w:spacing w:val="-3"/>
          <w:sz w:val="22"/>
          <w:u w:val="single"/>
        </w:rPr>
        <w:t> </w:t>
      </w:r>
      <w:r>
        <w:rPr>
          <w:sz w:val="22"/>
          <w:u w:val="single"/>
        </w:rPr>
        <w:t>by</w:t>
      </w:r>
      <w:r>
        <w:rPr>
          <w:spacing w:val="-2"/>
          <w:sz w:val="22"/>
          <w:u w:val="single"/>
        </w:rPr>
        <w:t> </w:t>
      </w:r>
      <w:r>
        <w:rPr>
          <w:sz w:val="22"/>
          <w:u w:val="single"/>
        </w:rPr>
        <w:t>the</w:t>
      </w:r>
      <w:r>
        <w:rPr>
          <w:spacing w:val="-2"/>
          <w:sz w:val="22"/>
          <w:u w:val="single"/>
        </w:rPr>
        <w:t> </w:t>
      </w:r>
      <w:r>
        <w:rPr>
          <w:sz w:val="22"/>
          <w:u w:val="single"/>
        </w:rPr>
        <w:t>group.</w:t>
      </w:r>
      <w:r>
        <w:rPr>
          <w:spacing w:val="1"/>
          <w:sz w:val="22"/>
          <w:u w:val="single"/>
        </w:rPr>
        <w:t> </w:t>
      </w:r>
      <w:r>
        <w:rPr>
          <w:b/>
          <w:sz w:val="22"/>
          <w:u w:val="single"/>
        </w:rPr>
        <w:t>Hence,</w:t>
      </w:r>
      <w:r>
        <w:rPr>
          <w:b/>
          <w:spacing w:val="-2"/>
          <w:sz w:val="22"/>
          <w:u w:val="single"/>
        </w:rPr>
        <w:t> </w:t>
      </w:r>
      <w:r>
        <w:rPr>
          <w:b/>
          <w:sz w:val="22"/>
          <w:u w:val="single"/>
        </w:rPr>
        <w:t>a</w:t>
      </w:r>
      <w:r>
        <w:rPr>
          <w:b/>
          <w:spacing w:val="-3"/>
          <w:sz w:val="22"/>
          <w:u w:val="single"/>
        </w:rPr>
        <w:t> </w:t>
      </w:r>
      <w:r>
        <w:rPr>
          <w:b/>
          <w:sz w:val="22"/>
          <w:u w:val="single"/>
        </w:rPr>
        <w:t>grade</w:t>
      </w:r>
      <w:r>
        <w:rPr>
          <w:b/>
          <w:spacing w:val="-2"/>
          <w:sz w:val="22"/>
          <w:u w:val="single"/>
        </w:rPr>
        <w:t> </w:t>
      </w:r>
      <w:r>
        <w:rPr>
          <w:b/>
          <w:sz w:val="22"/>
          <w:u w:val="single"/>
        </w:rPr>
        <w:t>of</w:t>
      </w:r>
      <w:r>
        <w:rPr>
          <w:b/>
          <w:spacing w:val="-5"/>
          <w:sz w:val="22"/>
          <w:u w:val="single"/>
        </w:rPr>
        <w:t> </w:t>
      </w:r>
      <w:r>
        <w:rPr>
          <w:b/>
          <w:sz w:val="22"/>
          <w:u w:val="single"/>
        </w:rPr>
        <w:t>zero</w:t>
      </w:r>
      <w:r>
        <w:rPr>
          <w:b/>
          <w:spacing w:val="-2"/>
          <w:sz w:val="22"/>
          <w:u w:val="single"/>
        </w:rPr>
        <w:t> </w:t>
      </w:r>
      <w:r>
        <w:rPr>
          <w:b/>
          <w:sz w:val="22"/>
          <w:u w:val="single"/>
        </w:rPr>
        <w:t>may</w:t>
      </w:r>
      <w:r>
        <w:rPr>
          <w:b/>
          <w:spacing w:val="-5"/>
          <w:sz w:val="22"/>
          <w:u w:val="single"/>
        </w:rPr>
        <w:t> </w:t>
      </w:r>
      <w:r>
        <w:rPr>
          <w:b/>
          <w:sz w:val="22"/>
          <w:u w:val="single"/>
        </w:rPr>
        <w:t>be</w:t>
      </w:r>
      <w:r>
        <w:rPr>
          <w:b/>
          <w:spacing w:val="-5"/>
          <w:sz w:val="22"/>
          <w:u w:val="single"/>
        </w:rPr>
        <w:t> </w:t>
      </w:r>
      <w:r>
        <w:rPr>
          <w:b/>
          <w:sz w:val="22"/>
          <w:u w:val="single"/>
        </w:rPr>
        <w:t>awarded</w:t>
      </w:r>
      <w:r>
        <w:rPr>
          <w:b/>
          <w:spacing w:val="-2"/>
          <w:sz w:val="22"/>
          <w:u w:val="single"/>
        </w:rPr>
        <w:t> </w:t>
      </w:r>
      <w:r>
        <w:rPr>
          <w:b/>
          <w:sz w:val="22"/>
          <w:u w:val="single"/>
        </w:rPr>
        <w:t>for</w:t>
      </w:r>
      <w:r>
        <w:rPr>
          <w:b/>
          <w:spacing w:val="-4"/>
          <w:sz w:val="22"/>
          <w:u w:val="single"/>
        </w:rPr>
        <w:t> </w:t>
      </w:r>
      <w:r>
        <w:rPr>
          <w:b/>
          <w:sz w:val="22"/>
          <w:u w:val="single"/>
        </w:rPr>
        <w:t>the</w:t>
      </w:r>
      <w:r>
        <w:rPr>
          <w:b/>
          <w:spacing w:val="-2"/>
          <w:sz w:val="22"/>
          <w:u w:val="single"/>
        </w:rPr>
        <w:t> </w:t>
      </w:r>
      <w:r>
        <w:rPr>
          <w:b/>
          <w:sz w:val="22"/>
          <w:u w:val="single"/>
        </w:rPr>
        <w:t>assignment</w:t>
      </w:r>
      <w:r>
        <w:rPr>
          <w:sz w:val="22"/>
        </w:rPr>
        <w:t>.</w:t>
      </w:r>
    </w:p>
    <w:p>
      <w:pPr>
        <w:pStyle w:val="BodyText"/>
        <w:spacing w:before="10"/>
        <w:rPr>
          <w:sz w:val="31"/>
        </w:rPr>
      </w:pPr>
    </w:p>
    <w:p>
      <w:pPr>
        <w:pStyle w:val="Heading1"/>
        <w:ind w:right="518"/>
      </w:pPr>
      <w:r>
        <w:rPr>
          <w:shd w:fill="FFFF00" w:color="auto" w:val="clear"/>
        </w:rPr>
        <w:t>Failure to complete or adhere to any of these additional instructions may result</w:t>
      </w:r>
      <w:r>
        <w:rPr/>
        <w:t> </w:t>
      </w:r>
      <w:r>
        <w:rPr>
          <w:shd w:fill="FFFF00" w:color="auto" w:val="clear"/>
        </w:rPr>
        <w:t>in a grade of </w:t>
      </w:r>
      <w:r>
        <w:rPr>
          <w:shd w:fill="FFFF00" w:color="auto" w:val="clear"/>
          <w:u w:val="thick"/>
        </w:rPr>
        <w:t>zero </w:t>
      </w:r>
      <w:r>
        <w:rPr>
          <w:shd w:fill="FFFF00" w:color="auto" w:val="clear"/>
        </w:rPr>
        <w:t>for the assignment.</w:t>
      </w:r>
    </w:p>
    <w:p>
      <w:pPr>
        <w:spacing w:after="0"/>
        <w:sectPr>
          <w:type w:val="continuous"/>
          <w:pgSz w:w="11910" w:h="16840"/>
          <w:pgMar w:top="1320" w:bottom="280" w:left="800" w:right="400"/>
          <w:pgBorders w:offsetFrom="page">
            <w:top w:val="single" w:color="A6A6A6" w:space="21" w:sz="4"/>
            <w:left w:val="single" w:color="A6A6A6" w:space="21" w:sz="4"/>
            <w:bottom w:val="single" w:color="A6A6A6" w:space="21" w:sz="4"/>
            <w:right w:val="single" w:color="A6A6A6" w:space="21" w:sz="4"/>
          </w:pgBorders>
        </w:sectPr>
      </w:pPr>
    </w:p>
    <w:p>
      <w:pPr>
        <w:pStyle w:val="BodyText"/>
        <w:rPr>
          <w:b/>
          <w:sz w:val="20"/>
        </w:rPr>
      </w:pPr>
    </w:p>
    <w:p>
      <w:pPr>
        <w:pStyle w:val="BodyText"/>
        <w:rPr>
          <w:b/>
          <w:sz w:val="20"/>
        </w:rPr>
      </w:pPr>
    </w:p>
    <w:p>
      <w:pPr>
        <w:pStyle w:val="BodyText"/>
        <w:rPr>
          <w:b/>
          <w:sz w:val="20"/>
        </w:rPr>
      </w:pPr>
    </w:p>
    <w:p>
      <w:pPr>
        <w:pStyle w:val="BodyText"/>
        <w:spacing w:before="1"/>
        <w:rPr>
          <w:b/>
          <w:sz w:val="20"/>
        </w:rPr>
      </w:pPr>
    </w:p>
    <w:p>
      <w:pPr>
        <w:spacing w:before="1"/>
        <w:ind w:left="135" w:right="518" w:firstLine="0"/>
        <w:jc w:val="left"/>
        <w:rPr>
          <w:b/>
          <w:sz w:val="22"/>
        </w:rPr>
      </w:pPr>
      <w:r>
        <w:rPr>
          <w:b/>
          <w:sz w:val="22"/>
        </w:rPr>
        <w:t>After</w:t>
      </w:r>
      <w:r>
        <w:rPr>
          <w:b/>
          <w:spacing w:val="-11"/>
          <w:sz w:val="22"/>
        </w:rPr>
        <w:t> </w:t>
      </w:r>
      <w:r>
        <w:rPr>
          <w:b/>
          <w:sz w:val="22"/>
        </w:rPr>
        <w:t>completing</w:t>
      </w:r>
      <w:r>
        <w:rPr>
          <w:b/>
          <w:spacing w:val="-10"/>
          <w:sz w:val="22"/>
        </w:rPr>
        <w:t> </w:t>
      </w:r>
      <w:r>
        <w:rPr>
          <w:b/>
          <w:sz w:val="22"/>
        </w:rPr>
        <w:t>all</w:t>
      </w:r>
      <w:r>
        <w:rPr>
          <w:b/>
          <w:spacing w:val="-9"/>
          <w:sz w:val="22"/>
        </w:rPr>
        <w:t> </w:t>
      </w:r>
      <w:r>
        <w:rPr>
          <w:b/>
          <w:sz w:val="22"/>
        </w:rPr>
        <w:t>the</w:t>
      </w:r>
      <w:r>
        <w:rPr>
          <w:b/>
          <w:spacing w:val="-10"/>
          <w:sz w:val="22"/>
        </w:rPr>
        <w:t> </w:t>
      </w:r>
      <w:r>
        <w:rPr>
          <w:b/>
          <w:sz w:val="22"/>
        </w:rPr>
        <w:t>transactions</w:t>
      </w:r>
      <w:r>
        <w:rPr>
          <w:b/>
          <w:spacing w:val="-10"/>
          <w:sz w:val="22"/>
        </w:rPr>
        <w:t> </w:t>
      </w:r>
      <w:r>
        <w:rPr>
          <w:b/>
          <w:sz w:val="22"/>
        </w:rPr>
        <w:t>detailed</w:t>
      </w:r>
      <w:r>
        <w:rPr>
          <w:b/>
          <w:spacing w:val="-9"/>
          <w:sz w:val="22"/>
        </w:rPr>
        <w:t> </w:t>
      </w:r>
      <w:r>
        <w:rPr>
          <w:b/>
          <w:sz w:val="22"/>
        </w:rPr>
        <w:t>in</w:t>
      </w:r>
      <w:r>
        <w:rPr>
          <w:b/>
          <w:spacing w:val="-10"/>
          <w:sz w:val="22"/>
        </w:rPr>
        <w:t> </w:t>
      </w:r>
      <w:r>
        <w:rPr>
          <w:b/>
          <w:sz w:val="22"/>
        </w:rPr>
        <w:t>the</w:t>
      </w:r>
      <w:r>
        <w:rPr>
          <w:b/>
          <w:spacing w:val="-12"/>
          <w:sz w:val="22"/>
        </w:rPr>
        <w:t> </w:t>
      </w:r>
      <w:r>
        <w:rPr>
          <w:b/>
          <w:sz w:val="22"/>
        </w:rPr>
        <w:t>MYOB</w:t>
      </w:r>
      <w:r>
        <w:rPr>
          <w:b/>
          <w:spacing w:val="-10"/>
          <w:sz w:val="22"/>
        </w:rPr>
        <w:t> </w:t>
      </w:r>
      <w:r>
        <w:rPr>
          <w:b/>
          <w:sz w:val="22"/>
        </w:rPr>
        <w:t>practice</w:t>
      </w:r>
      <w:r>
        <w:rPr>
          <w:b/>
          <w:spacing w:val="-9"/>
          <w:sz w:val="22"/>
        </w:rPr>
        <w:t> </w:t>
      </w:r>
      <w:r>
        <w:rPr>
          <w:b/>
          <w:sz w:val="22"/>
        </w:rPr>
        <w:t>set</w:t>
      </w:r>
      <w:r>
        <w:rPr>
          <w:b/>
          <w:spacing w:val="-8"/>
          <w:sz w:val="22"/>
        </w:rPr>
        <w:t> </w:t>
      </w:r>
      <w:r>
        <w:rPr>
          <w:b/>
          <w:sz w:val="22"/>
          <w:u w:val="single"/>
        </w:rPr>
        <w:t>up</w:t>
      </w:r>
      <w:r>
        <w:rPr>
          <w:b/>
          <w:spacing w:val="-10"/>
          <w:sz w:val="22"/>
          <w:u w:val="single"/>
        </w:rPr>
        <w:t> </w:t>
      </w:r>
      <w:r>
        <w:rPr>
          <w:b/>
          <w:sz w:val="22"/>
          <w:u w:val="single"/>
        </w:rPr>
        <w:t>to</w:t>
      </w:r>
      <w:r>
        <w:rPr>
          <w:b/>
          <w:spacing w:val="-10"/>
          <w:sz w:val="22"/>
          <w:u w:val="single"/>
        </w:rPr>
        <w:t> </w:t>
      </w:r>
      <w:r>
        <w:rPr>
          <w:b/>
          <w:sz w:val="22"/>
          <w:u w:val="single"/>
        </w:rPr>
        <w:t>Period</w:t>
      </w:r>
      <w:r>
        <w:rPr>
          <w:b/>
          <w:spacing w:val="-10"/>
          <w:sz w:val="22"/>
          <w:u w:val="single"/>
        </w:rPr>
        <w:t> </w:t>
      </w:r>
      <w:r>
        <w:rPr>
          <w:b/>
          <w:sz w:val="22"/>
          <w:u w:val="single"/>
        </w:rPr>
        <w:t>4</w:t>
      </w:r>
      <w:r>
        <w:rPr>
          <w:b/>
          <w:sz w:val="22"/>
        </w:rPr>
        <w:t>,</w:t>
      </w:r>
      <w:r>
        <w:rPr>
          <w:b/>
          <w:spacing w:val="-12"/>
          <w:sz w:val="22"/>
        </w:rPr>
        <w:t> </w:t>
      </w:r>
      <w:r>
        <w:rPr>
          <w:b/>
          <w:sz w:val="22"/>
        </w:rPr>
        <w:t>students</w:t>
      </w:r>
      <w:r>
        <w:rPr>
          <w:b/>
          <w:spacing w:val="-10"/>
          <w:sz w:val="22"/>
        </w:rPr>
        <w:t> </w:t>
      </w:r>
      <w:r>
        <w:rPr>
          <w:b/>
          <w:sz w:val="22"/>
        </w:rPr>
        <w:t>are</w:t>
      </w:r>
      <w:r>
        <w:rPr>
          <w:b/>
          <w:spacing w:val="-9"/>
          <w:sz w:val="22"/>
        </w:rPr>
        <w:t> </w:t>
      </w:r>
      <w:r>
        <w:rPr>
          <w:b/>
          <w:sz w:val="22"/>
        </w:rPr>
        <w:t>required</w:t>
      </w:r>
      <w:r>
        <w:rPr>
          <w:b/>
          <w:spacing w:val="-10"/>
          <w:sz w:val="22"/>
        </w:rPr>
        <w:t> </w:t>
      </w:r>
      <w:r>
        <w:rPr>
          <w:b/>
          <w:sz w:val="22"/>
        </w:rPr>
        <w:t>to</w:t>
      </w:r>
      <w:r>
        <w:rPr>
          <w:b/>
          <w:spacing w:val="-10"/>
          <w:sz w:val="22"/>
        </w:rPr>
        <w:t> </w:t>
      </w:r>
      <w:r>
        <w:rPr>
          <w:b/>
          <w:sz w:val="22"/>
        </w:rPr>
        <w:t>prepare a detailed report on the financial performance of World of Games as a</w:t>
      </w:r>
      <w:r>
        <w:rPr>
          <w:b/>
          <w:spacing w:val="-13"/>
          <w:sz w:val="22"/>
        </w:rPr>
        <w:t> </w:t>
      </w:r>
      <w:r>
        <w:rPr>
          <w:b/>
          <w:sz w:val="22"/>
          <w:u w:val="single"/>
        </w:rPr>
        <w:t>GROUP</w:t>
      </w:r>
      <w:r>
        <w:rPr>
          <w:b/>
          <w:sz w:val="22"/>
        </w:rPr>
        <w:t>.</w:t>
      </w:r>
    </w:p>
    <w:p>
      <w:pPr>
        <w:pStyle w:val="BodyText"/>
        <w:spacing w:before="184"/>
        <w:ind w:left="135" w:right="445"/>
      </w:pPr>
      <w:r>
        <w:rPr/>
        <w:t>The report should be written as though you are an accountant preparing the monthly financial reports for the sole trader of World</w:t>
      </w:r>
      <w:r>
        <w:rPr>
          <w:spacing w:val="-10"/>
        </w:rPr>
        <w:t> </w:t>
      </w:r>
      <w:r>
        <w:rPr/>
        <w:t>of</w:t>
      </w:r>
      <w:r>
        <w:rPr>
          <w:spacing w:val="-10"/>
        </w:rPr>
        <w:t> </w:t>
      </w:r>
      <w:r>
        <w:rPr/>
        <w:t>Games.</w:t>
      </w:r>
      <w:r>
        <w:rPr>
          <w:spacing w:val="-10"/>
        </w:rPr>
        <w:t> </w:t>
      </w:r>
      <w:r>
        <w:rPr/>
        <w:t>The</w:t>
      </w:r>
      <w:r>
        <w:rPr>
          <w:spacing w:val="-10"/>
        </w:rPr>
        <w:t> </w:t>
      </w:r>
      <w:r>
        <w:rPr/>
        <w:t>owner</w:t>
      </w:r>
      <w:r>
        <w:rPr>
          <w:spacing w:val="-11"/>
        </w:rPr>
        <w:t> </w:t>
      </w:r>
      <w:r>
        <w:rPr/>
        <w:t>is</w:t>
      </w:r>
      <w:r>
        <w:rPr>
          <w:spacing w:val="-12"/>
        </w:rPr>
        <w:t> </w:t>
      </w:r>
      <w:r>
        <w:rPr/>
        <w:t>concerned</w:t>
      </w:r>
      <w:r>
        <w:rPr>
          <w:spacing w:val="-9"/>
        </w:rPr>
        <w:t> </w:t>
      </w:r>
      <w:r>
        <w:rPr/>
        <w:t>about</w:t>
      </w:r>
      <w:r>
        <w:rPr>
          <w:spacing w:val="-10"/>
        </w:rPr>
        <w:t> </w:t>
      </w:r>
      <w:r>
        <w:rPr/>
        <w:t>good</w:t>
      </w:r>
      <w:r>
        <w:rPr>
          <w:spacing w:val="-10"/>
        </w:rPr>
        <w:t> </w:t>
      </w:r>
      <w:r>
        <w:rPr/>
        <w:t>business</w:t>
      </w:r>
      <w:r>
        <w:rPr>
          <w:spacing w:val="-10"/>
        </w:rPr>
        <w:t> </w:t>
      </w:r>
      <w:r>
        <w:rPr/>
        <w:t>operations</w:t>
      </w:r>
      <w:r>
        <w:rPr>
          <w:spacing w:val="-12"/>
        </w:rPr>
        <w:t> </w:t>
      </w:r>
      <w:r>
        <w:rPr/>
        <w:t>such</w:t>
      </w:r>
      <w:r>
        <w:rPr>
          <w:spacing w:val="-10"/>
        </w:rPr>
        <w:t> </w:t>
      </w:r>
      <w:r>
        <w:rPr/>
        <w:t>as</w:t>
      </w:r>
      <w:r>
        <w:rPr>
          <w:spacing w:val="-10"/>
        </w:rPr>
        <w:t> </w:t>
      </w:r>
      <w:r>
        <w:rPr/>
        <w:t>improving</w:t>
      </w:r>
      <w:r>
        <w:rPr>
          <w:spacing w:val="-9"/>
        </w:rPr>
        <w:t> </w:t>
      </w:r>
      <w:r>
        <w:rPr/>
        <w:t>profitability</w:t>
      </w:r>
      <w:r>
        <w:rPr>
          <w:spacing w:val="-10"/>
        </w:rPr>
        <w:t> </w:t>
      </w:r>
      <w:r>
        <w:rPr/>
        <w:t>and</w:t>
      </w:r>
      <w:r>
        <w:rPr>
          <w:spacing w:val="-13"/>
        </w:rPr>
        <w:t> </w:t>
      </w:r>
      <w:r>
        <w:rPr/>
        <w:t>the</w:t>
      </w:r>
      <w:r>
        <w:rPr>
          <w:spacing w:val="-10"/>
        </w:rPr>
        <w:t> </w:t>
      </w:r>
      <w:r>
        <w:rPr/>
        <w:t>market</w:t>
      </w:r>
      <w:r>
        <w:rPr>
          <w:spacing w:val="-12"/>
        </w:rPr>
        <w:t> </w:t>
      </w:r>
      <w:r>
        <w:rPr/>
        <w:t>share, paying</w:t>
      </w:r>
      <w:r>
        <w:rPr>
          <w:spacing w:val="-10"/>
        </w:rPr>
        <w:t> </w:t>
      </w:r>
      <w:r>
        <w:rPr/>
        <w:t>the</w:t>
      </w:r>
      <w:r>
        <w:rPr>
          <w:spacing w:val="-9"/>
        </w:rPr>
        <w:t> </w:t>
      </w:r>
      <w:r>
        <w:rPr/>
        <w:t>bills</w:t>
      </w:r>
      <w:r>
        <w:rPr>
          <w:spacing w:val="-9"/>
        </w:rPr>
        <w:t> </w:t>
      </w:r>
      <w:r>
        <w:rPr/>
        <w:t>on</w:t>
      </w:r>
      <w:r>
        <w:rPr>
          <w:spacing w:val="-9"/>
        </w:rPr>
        <w:t> </w:t>
      </w:r>
      <w:r>
        <w:rPr/>
        <w:t>time,</w:t>
      </w:r>
      <w:r>
        <w:rPr>
          <w:spacing w:val="-9"/>
        </w:rPr>
        <w:t> </w:t>
      </w:r>
      <w:r>
        <w:rPr/>
        <w:t>making</w:t>
      </w:r>
      <w:r>
        <w:rPr>
          <w:spacing w:val="-7"/>
        </w:rPr>
        <w:t> </w:t>
      </w:r>
      <w:r>
        <w:rPr/>
        <w:t>sure</w:t>
      </w:r>
      <w:r>
        <w:rPr>
          <w:spacing w:val="-9"/>
        </w:rPr>
        <w:t> </w:t>
      </w:r>
      <w:r>
        <w:rPr/>
        <w:t>the</w:t>
      </w:r>
      <w:r>
        <w:rPr>
          <w:spacing w:val="-9"/>
        </w:rPr>
        <w:t> </w:t>
      </w:r>
      <w:r>
        <w:rPr/>
        <w:t>debtors</w:t>
      </w:r>
      <w:r>
        <w:rPr>
          <w:spacing w:val="-9"/>
        </w:rPr>
        <w:t> </w:t>
      </w:r>
      <w:r>
        <w:rPr/>
        <w:t>pay</w:t>
      </w:r>
      <w:r>
        <w:rPr>
          <w:spacing w:val="-9"/>
        </w:rPr>
        <w:t> </w:t>
      </w:r>
      <w:r>
        <w:rPr/>
        <w:t>in</w:t>
      </w:r>
      <w:r>
        <w:rPr>
          <w:spacing w:val="-9"/>
        </w:rPr>
        <w:t> </w:t>
      </w:r>
      <w:r>
        <w:rPr/>
        <w:t>a</w:t>
      </w:r>
      <w:r>
        <w:rPr>
          <w:spacing w:val="-9"/>
        </w:rPr>
        <w:t> </w:t>
      </w:r>
      <w:r>
        <w:rPr/>
        <w:t>timely</w:t>
      </w:r>
      <w:r>
        <w:rPr>
          <w:spacing w:val="-9"/>
        </w:rPr>
        <w:t> </w:t>
      </w:r>
      <w:r>
        <w:rPr/>
        <w:t>manner,</w:t>
      </w:r>
      <w:r>
        <w:rPr>
          <w:spacing w:val="-7"/>
        </w:rPr>
        <w:t> </w:t>
      </w:r>
      <w:r>
        <w:rPr/>
        <w:t>as</w:t>
      </w:r>
      <w:r>
        <w:rPr>
          <w:spacing w:val="-7"/>
        </w:rPr>
        <w:t> </w:t>
      </w:r>
      <w:r>
        <w:rPr/>
        <w:t>well</w:t>
      </w:r>
      <w:r>
        <w:rPr>
          <w:spacing w:val="-7"/>
        </w:rPr>
        <w:t> </w:t>
      </w:r>
      <w:r>
        <w:rPr/>
        <w:t>as</w:t>
      </w:r>
      <w:r>
        <w:rPr>
          <w:spacing w:val="-10"/>
        </w:rPr>
        <w:t> </w:t>
      </w:r>
      <w:r>
        <w:rPr/>
        <w:t>managing</w:t>
      </w:r>
      <w:r>
        <w:rPr>
          <w:spacing w:val="-7"/>
        </w:rPr>
        <w:t> </w:t>
      </w:r>
      <w:r>
        <w:rPr/>
        <w:t>the</w:t>
      </w:r>
      <w:r>
        <w:rPr>
          <w:spacing w:val="-9"/>
        </w:rPr>
        <w:t> </w:t>
      </w:r>
      <w:r>
        <w:rPr/>
        <w:t>tax</w:t>
      </w:r>
      <w:r>
        <w:rPr>
          <w:spacing w:val="-7"/>
        </w:rPr>
        <w:t> </w:t>
      </w:r>
      <w:r>
        <w:rPr/>
        <w:t>obligations</w:t>
      </w:r>
      <w:r>
        <w:rPr>
          <w:spacing w:val="-7"/>
        </w:rPr>
        <w:t> </w:t>
      </w:r>
      <w:r>
        <w:rPr/>
        <w:t>and</w:t>
      </w:r>
      <w:r>
        <w:rPr>
          <w:spacing w:val="-7"/>
        </w:rPr>
        <w:t> </w:t>
      </w:r>
      <w:r>
        <w:rPr/>
        <w:t>inventory. Students should refer to analytical techniques to assess the profitability, liquidity, performance and financial position of the business using available accounting information after completing accounting transactions in the practice set. When preparing the report, students should take into consideration the nature of the business and identify what the business has done well as well as what could be improved. After a detailed analysis of the financial statements of World of Games, students should include</w:t>
      </w:r>
      <w:r>
        <w:rPr>
          <w:spacing w:val="-15"/>
        </w:rPr>
        <w:t> </w:t>
      </w:r>
      <w:r>
        <w:rPr/>
        <w:t>in</w:t>
      </w:r>
      <w:r>
        <w:rPr>
          <w:spacing w:val="-14"/>
        </w:rPr>
        <w:t> </w:t>
      </w:r>
      <w:r>
        <w:rPr/>
        <w:t>their</w:t>
      </w:r>
      <w:r>
        <w:rPr>
          <w:spacing w:val="-15"/>
        </w:rPr>
        <w:t> </w:t>
      </w:r>
      <w:r>
        <w:rPr/>
        <w:t>report</w:t>
      </w:r>
      <w:r>
        <w:rPr>
          <w:spacing w:val="-14"/>
        </w:rPr>
        <w:t> </w:t>
      </w:r>
      <w:r>
        <w:rPr/>
        <w:t>to</w:t>
      </w:r>
      <w:r>
        <w:rPr>
          <w:spacing w:val="-14"/>
        </w:rPr>
        <w:t> </w:t>
      </w:r>
      <w:r>
        <w:rPr/>
        <w:t>the</w:t>
      </w:r>
      <w:r>
        <w:rPr>
          <w:spacing w:val="-14"/>
        </w:rPr>
        <w:t> </w:t>
      </w:r>
      <w:r>
        <w:rPr/>
        <w:t>sole</w:t>
      </w:r>
      <w:r>
        <w:rPr>
          <w:spacing w:val="-14"/>
        </w:rPr>
        <w:t> </w:t>
      </w:r>
      <w:r>
        <w:rPr/>
        <w:t>trader</w:t>
      </w:r>
      <w:r>
        <w:rPr>
          <w:spacing w:val="-14"/>
        </w:rPr>
        <w:t> </w:t>
      </w:r>
      <w:r>
        <w:rPr/>
        <w:t>feasible</w:t>
      </w:r>
      <w:r>
        <w:rPr>
          <w:spacing w:val="-14"/>
        </w:rPr>
        <w:t> </w:t>
      </w:r>
      <w:r>
        <w:rPr/>
        <w:t>recommendations</w:t>
      </w:r>
      <w:r>
        <w:rPr>
          <w:spacing w:val="-15"/>
        </w:rPr>
        <w:t> </w:t>
      </w:r>
      <w:r>
        <w:rPr/>
        <w:t>that</w:t>
      </w:r>
      <w:r>
        <w:rPr>
          <w:spacing w:val="-14"/>
        </w:rPr>
        <w:t> </w:t>
      </w:r>
      <w:r>
        <w:rPr/>
        <w:t>could</w:t>
      </w:r>
      <w:r>
        <w:rPr>
          <w:spacing w:val="-14"/>
        </w:rPr>
        <w:t> </w:t>
      </w:r>
      <w:r>
        <w:rPr/>
        <w:t>help</w:t>
      </w:r>
      <w:r>
        <w:rPr>
          <w:spacing w:val="-15"/>
        </w:rPr>
        <w:t> </w:t>
      </w:r>
      <w:r>
        <w:rPr/>
        <w:t>the</w:t>
      </w:r>
      <w:r>
        <w:rPr>
          <w:spacing w:val="-14"/>
        </w:rPr>
        <w:t> </w:t>
      </w:r>
      <w:r>
        <w:rPr/>
        <w:t>business</w:t>
      </w:r>
      <w:r>
        <w:rPr>
          <w:spacing w:val="-14"/>
        </w:rPr>
        <w:t> </w:t>
      </w:r>
      <w:r>
        <w:rPr/>
        <w:t>improve</w:t>
      </w:r>
      <w:r>
        <w:rPr>
          <w:spacing w:val="-15"/>
        </w:rPr>
        <w:t> </w:t>
      </w:r>
      <w:r>
        <w:rPr/>
        <w:t>the</w:t>
      </w:r>
      <w:r>
        <w:rPr>
          <w:spacing w:val="-14"/>
        </w:rPr>
        <w:t> </w:t>
      </w:r>
      <w:r>
        <w:rPr/>
        <w:t>business</w:t>
      </w:r>
      <w:r>
        <w:rPr>
          <w:spacing w:val="-15"/>
        </w:rPr>
        <w:t> </w:t>
      </w:r>
      <w:r>
        <w:rPr/>
        <w:t>operations. Details relating to the proposed recommendations should be included in the</w:t>
      </w:r>
      <w:r>
        <w:rPr>
          <w:spacing w:val="-11"/>
        </w:rPr>
        <w:t> </w:t>
      </w:r>
      <w:r>
        <w:rPr/>
        <w:t>report.</w:t>
      </w:r>
    </w:p>
    <w:p>
      <w:pPr>
        <w:pStyle w:val="BodyText"/>
        <w:spacing w:before="7"/>
        <w:rPr>
          <w:sz w:val="25"/>
        </w:rPr>
      </w:pPr>
    </w:p>
    <w:p>
      <w:pPr>
        <w:spacing w:before="0"/>
        <w:ind w:left="135" w:right="531" w:firstLine="0"/>
        <w:jc w:val="both"/>
        <w:rPr>
          <w:sz w:val="22"/>
        </w:rPr>
      </w:pPr>
      <w:r>
        <w:rPr>
          <w:sz w:val="22"/>
        </w:rPr>
        <w:t>The report should be presented in a </w:t>
      </w:r>
      <w:r>
        <w:rPr>
          <w:i/>
          <w:sz w:val="22"/>
          <w:u w:val="single"/>
        </w:rPr>
        <w:t>professional manner</w:t>
      </w:r>
      <w:r>
        <w:rPr>
          <w:sz w:val="22"/>
        </w:rPr>
        <w:t>. Students can refer to </w:t>
      </w:r>
      <w:r>
        <w:rPr>
          <w:i/>
          <w:sz w:val="22"/>
        </w:rPr>
        <w:t>Crosling, G.M., Murphy, H. M., Cotesta, P. V., </w:t>
      </w:r>
      <w:r>
        <w:rPr>
          <w:i/>
          <w:sz w:val="22"/>
        </w:rPr>
        <w:t>&amp;</w:t>
      </w:r>
      <w:r>
        <w:rPr>
          <w:i/>
          <w:spacing w:val="-14"/>
          <w:sz w:val="22"/>
        </w:rPr>
        <w:t> </w:t>
      </w:r>
      <w:r>
        <w:rPr>
          <w:i/>
          <w:sz w:val="22"/>
        </w:rPr>
        <w:t>Sands,</w:t>
      </w:r>
      <w:r>
        <w:rPr>
          <w:i/>
          <w:spacing w:val="-13"/>
          <w:sz w:val="22"/>
        </w:rPr>
        <w:t> </w:t>
      </w:r>
      <w:r>
        <w:rPr>
          <w:i/>
          <w:sz w:val="22"/>
        </w:rPr>
        <w:t>J.</w:t>
      </w:r>
      <w:r>
        <w:rPr>
          <w:i/>
          <w:spacing w:val="-13"/>
          <w:sz w:val="22"/>
        </w:rPr>
        <w:t> </w:t>
      </w:r>
      <w:r>
        <w:rPr>
          <w:i/>
          <w:sz w:val="22"/>
        </w:rPr>
        <w:t>(2005).</w:t>
      </w:r>
      <w:r>
        <w:rPr>
          <w:i/>
          <w:spacing w:val="-13"/>
          <w:sz w:val="22"/>
        </w:rPr>
        <w:t> </w:t>
      </w:r>
      <w:r>
        <w:rPr>
          <w:i/>
          <w:sz w:val="22"/>
        </w:rPr>
        <w:t>Writing</w:t>
      </w:r>
      <w:r>
        <w:rPr>
          <w:i/>
          <w:spacing w:val="-12"/>
          <w:sz w:val="22"/>
        </w:rPr>
        <w:t> </w:t>
      </w:r>
      <w:r>
        <w:rPr>
          <w:i/>
          <w:sz w:val="22"/>
        </w:rPr>
        <w:t>and</w:t>
      </w:r>
      <w:r>
        <w:rPr>
          <w:i/>
          <w:spacing w:val="-13"/>
          <w:sz w:val="22"/>
        </w:rPr>
        <w:t> </w:t>
      </w:r>
      <w:r>
        <w:rPr>
          <w:i/>
          <w:sz w:val="22"/>
        </w:rPr>
        <w:t>presenting</w:t>
      </w:r>
      <w:r>
        <w:rPr>
          <w:i/>
          <w:spacing w:val="-13"/>
          <w:sz w:val="22"/>
        </w:rPr>
        <w:t> </w:t>
      </w:r>
      <w:r>
        <w:rPr>
          <w:i/>
          <w:sz w:val="22"/>
        </w:rPr>
        <w:t>in</w:t>
      </w:r>
      <w:r>
        <w:rPr>
          <w:i/>
          <w:spacing w:val="-13"/>
          <w:sz w:val="22"/>
        </w:rPr>
        <w:t> </w:t>
      </w:r>
      <w:r>
        <w:rPr>
          <w:i/>
          <w:sz w:val="22"/>
        </w:rPr>
        <w:t>accounting.</w:t>
      </w:r>
      <w:r>
        <w:rPr>
          <w:i/>
          <w:spacing w:val="-9"/>
          <w:sz w:val="22"/>
        </w:rPr>
        <w:t> </w:t>
      </w:r>
      <w:r>
        <w:rPr>
          <w:sz w:val="22"/>
        </w:rPr>
        <w:t>(2nd</w:t>
      </w:r>
      <w:r>
        <w:rPr>
          <w:spacing w:val="-12"/>
          <w:sz w:val="22"/>
        </w:rPr>
        <w:t> </w:t>
      </w:r>
      <w:r>
        <w:rPr>
          <w:sz w:val="22"/>
        </w:rPr>
        <w:t>ed.).</w:t>
      </w:r>
      <w:r>
        <w:rPr>
          <w:spacing w:val="-12"/>
          <w:sz w:val="22"/>
        </w:rPr>
        <w:t> </w:t>
      </w:r>
      <w:r>
        <w:rPr>
          <w:i/>
          <w:sz w:val="22"/>
        </w:rPr>
        <w:t>Sydney,</w:t>
      </w:r>
      <w:r>
        <w:rPr>
          <w:i/>
          <w:spacing w:val="-13"/>
          <w:sz w:val="22"/>
        </w:rPr>
        <w:t> </w:t>
      </w:r>
      <w:r>
        <w:rPr>
          <w:i/>
          <w:sz w:val="22"/>
        </w:rPr>
        <w:t>LexisNexis</w:t>
      </w:r>
      <w:r>
        <w:rPr>
          <w:i/>
          <w:spacing w:val="-11"/>
          <w:sz w:val="22"/>
        </w:rPr>
        <w:t> </w:t>
      </w:r>
      <w:r>
        <w:rPr>
          <w:sz w:val="22"/>
        </w:rPr>
        <w:t>for</w:t>
      </w:r>
      <w:r>
        <w:rPr>
          <w:spacing w:val="-15"/>
          <w:sz w:val="22"/>
        </w:rPr>
        <w:t> </w:t>
      </w:r>
      <w:r>
        <w:rPr>
          <w:sz w:val="22"/>
        </w:rPr>
        <w:t>a</w:t>
      </w:r>
      <w:r>
        <w:rPr>
          <w:spacing w:val="-12"/>
          <w:sz w:val="22"/>
        </w:rPr>
        <w:t> </w:t>
      </w:r>
      <w:r>
        <w:rPr>
          <w:sz w:val="22"/>
        </w:rPr>
        <w:t>sample</w:t>
      </w:r>
      <w:r>
        <w:rPr>
          <w:spacing w:val="-12"/>
          <w:sz w:val="22"/>
        </w:rPr>
        <w:t> </w:t>
      </w:r>
      <w:r>
        <w:rPr>
          <w:sz w:val="22"/>
        </w:rPr>
        <w:t>of</w:t>
      </w:r>
      <w:r>
        <w:rPr>
          <w:spacing w:val="-13"/>
          <w:sz w:val="22"/>
        </w:rPr>
        <w:t> </w:t>
      </w:r>
      <w:r>
        <w:rPr>
          <w:sz w:val="22"/>
        </w:rPr>
        <w:t>the</w:t>
      </w:r>
      <w:r>
        <w:rPr>
          <w:spacing w:val="-13"/>
          <w:sz w:val="22"/>
        </w:rPr>
        <w:t> </w:t>
      </w:r>
      <w:r>
        <w:rPr>
          <w:sz w:val="22"/>
        </w:rPr>
        <w:t>structure</w:t>
      </w:r>
      <w:r>
        <w:rPr>
          <w:spacing w:val="-13"/>
          <w:sz w:val="22"/>
        </w:rPr>
        <w:t> </w:t>
      </w:r>
      <w:r>
        <w:rPr>
          <w:sz w:val="22"/>
        </w:rPr>
        <w:t>and</w:t>
      </w:r>
      <w:r>
        <w:rPr>
          <w:spacing w:val="-12"/>
          <w:sz w:val="22"/>
        </w:rPr>
        <w:t> </w:t>
      </w:r>
      <w:r>
        <w:rPr>
          <w:sz w:val="22"/>
        </w:rPr>
        <w:t>format of a formal written</w:t>
      </w:r>
      <w:r>
        <w:rPr>
          <w:spacing w:val="-1"/>
          <w:sz w:val="22"/>
        </w:rPr>
        <w:t> </w:t>
      </w:r>
      <w:r>
        <w:rPr>
          <w:sz w:val="22"/>
        </w:rPr>
        <w:t>report.</w:t>
      </w:r>
    </w:p>
    <w:p>
      <w:pPr>
        <w:pStyle w:val="BodyText"/>
        <w:spacing w:before="11"/>
        <w:rPr>
          <w:sz w:val="28"/>
        </w:rPr>
      </w:pPr>
    </w:p>
    <w:p>
      <w:pPr>
        <w:pStyle w:val="BodyText"/>
        <w:ind w:left="135"/>
      </w:pPr>
      <w:r>
        <w:rPr/>
        <w:t>Students are required to submit a self-reflection summary and a team evaluation form </w:t>
      </w:r>
      <w:r>
        <w:rPr>
          <w:b/>
          <w:u w:val="single"/>
        </w:rPr>
        <w:t>individually</w:t>
      </w:r>
      <w:r>
        <w:rPr/>
        <w:t>. Details of these requirements can be found in the table of ‘Submission information’ and in the marking guide.</w:t>
      </w:r>
    </w:p>
    <w:p>
      <w:pPr>
        <w:pStyle w:val="BodyText"/>
        <w:spacing w:before="10"/>
        <w:rPr>
          <w:sz w:val="21"/>
        </w:rPr>
      </w:pPr>
    </w:p>
    <w:p>
      <w:pPr>
        <w:pStyle w:val="BodyText"/>
        <w:ind w:left="135" w:right="105"/>
        <w:jc w:val="both"/>
      </w:pPr>
      <w:r>
        <w:rPr/>
        <w:t>As stated in the unit plan, this assignment, may, at the unit coordinator’s discretion, be extended to require an oral examination to clarify and support the written submission. The oral examination will normally be held in person with the Unit Coordinator but may be conducted by telephone or other means at the Unit Coordinator’s discretion. The oral examination should be conducted as soon as possible after the assessment but may be deferred if the student is unable to attend and can provide supporting evidence. The oral examination will be able to override the original assessment of the written submission. If a student fails to attend the oral examination it may result in an Academic Misconduct investigation.</w:t>
      </w:r>
    </w:p>
    <w:p>
      <w:pPr>
        <w:pStyle w:val="BodyText"/>
        <w:rPr>
          <w:sz w:val="24"/>
        </w:rPr>
      </w:pPr>
    </w:p>
    <w:p>
      <w:pPr>
        <w:pStyle w:val="BodyText"/>
        <w:spacing w:before="4"/>
        <w:rPr>
          <w:sz w:val="23"/>
        </w:rPr>
      </w:pPr>
    </w:p>
    <w:p>
      <w:pPr>
        <w:spacing w:before="1"/>
        <w:ind w:left="135" w:right="0" w:firstLine="0"/>
        <w:jc w:val="left"/>
        <w:rPr>
          <w:b/>
          <w:sz w:val="28"/>
        </w:rPr>
      </w:pPr>
      <w:r>
        <w:rPr>
          <w:b/>
          <w:sz w:val="28"/>
        </w:rPr>
        <w:t>English Language Proficiency (ELP)</w:t>
      </w:r>
    </w:p>
    <w:p>
      <w:pPr>
        <w:pStyle w:val="BodyText"/>
        <w:spacing w:before="267"/>
        <w:ind w:left="135" w:right="737"/>
      </w:pPr>
      <w:r>
        <w:rPr/>
        <w:t>ECU has implemented a raft of procedures and supports to assist all students to develop and demonstrate appropriate standards of English language proficiency. As part of the process, staff will provide students with feedback on the ELP demonstrated in their written assessments (other than examinations) using the ECU ELP Measure. The ECU ELP Measure shows a student’s written ELP against the ECU standards. The ECU minimum standard for written ELP which all students should demonstrate is </w:t>
      </w:r>
      <w:r>
        <w:rPr>
          <w:i/>
        </w:rPr>
        <w:t>moderate proficiency </w:t>
      </w:r>
      <w:r>
        <w:rPr/>
        <w:t>(at least) in both the areas of Sentence Structure and Word Use.</w:t>
      </w:r>
    </w:p>
    <w:p>
      <w:pPr>
        <w:pStyle w:val="BodyText"/>
        <w:spacing w:before="3"/>
        <w:rPr>
          <w:sz w:val="23"/>
        </w:rPr>
      </w:pPr>
    </w:p>
    <w:p>
      <w:pPr>
        <w:pStyle w:val="BodyText"/>
        <w:ind w:left="135" w:right="518"/>
      </w:pPr>
      <w:r>
        <w:rPr/>
        <w:t>The feedback you will receive will indicate your demonstrated level of written ELP in any assessment (other than examinations). You will also receive information describing the various supports and resources you can access should you need to further develop your ELP.</w:t>
      </w:r>
    </w:p>
    <w:p>
      <w:pPr>
        <w:pStyle w:val="BodyText"/>
        <w:spacing w:before="3"/>
        <w:rPr>
          <w:sz w:val="23"/>
        </w:rPr>
      </w:pPr>
    </w:p>
    <w:tbl>
      <w:tblPr>
        <w:tblW w:w="0" w:type="auto"/>
        <w:jc w:val="left"/>
        <w:tblInd w:w="146" w:type="dxa"/>
        <w:tblBorders>
          <w:top w:val="single" w:sz="8" w:space="0" w:color="6C6C6C"/>
          <w:left w:val="single" w:sz="8" w:space="0" w:color="6C6C6C"/>
          <w:bottom w:val="single" w:sz="8" w:space="0" w:color="6C6C6C"/>
          <w:right w:val="single" w:sz="8" w:space="0" w:color="6C6C6C"/>
          <w:insideH w:val="single" w:sz="8" w:space="0" w:color="6C6C6C"/>
          <w:insideV w:val="single" w:sz="8" w:space="0" w:color="6C6C6C"/>
        </w:tblBorders>
        <w:tblLayout w:type="fixed"/>
        <w:tblCellMar>
          <w:top w:w="0" w:type="dxa"/>
          <w:left w:w="0" w:type="dxa"/>
          <w:bottom w:w="0" w:type="dxa"/>
          <w:right w:w="0" w:type="dxa"/>
        </w:tblCellMar>
        <w:tblLook w:val="01E0"/>
      </w:tblPr>
      <w:tblGrid>
        <w:gridCol w:w="1560"/>
        <w:gridCol w:w="1702"/>
        <w:gridCol w:w="1740"/>
        <w:gridCol w:w="1719"/>
        <w:gridCol w:w="1722"/>
      </w:tblGrid>
      <w:tr>
        <w:trPr>
          <w:trHeight w:val="638" w:hRule="atLeast"/>
        </w:trPr>
        <w:tc>
          <w:tcPr>
            <w:tcW w:w="1560" w:type="dxa"/>
          </w:tcPr>
          <w:p>
            <w:pPr>
              <w:pStyle w:val="TableParagraph"/>
              <w:rPr>
                <w:rFonts w:ascii="Times New Roman"/>
                <w:sz w:val="22"/>
              </w:rPr>
            </w:pPr>
          </w:p>
        </w:tc>
        <w:tc>
          <w:tcPr>
            <w:tcW w:w="1702" w:type="dxa"/>
          </w:tcPr>
          <w:p>
            <w:pPr>
              <w:pStyle w:val="TableParagraph"/>
              <w:ind w:left="107"/>
              <w:rPr>
                <w:b/>
                <w:sz w:val="22"/>
              </w:rPr>
            </w:pPr>
            <w:r>
              <w:rPr>
                <w:b/>
                <w:sz w:val="22"/>
              </w:rPr>
              <w:t>Low proficiency</w:t>
            </w:r>
          </w:p>
        </w:tc>
        <w:tc>
          <w:tcPr>
            <w:tcW w:w="1740" w:type="dxa"/>
          </w:tcPr>
          <w:p>
            <w:pPr>
              <w:pStyle w:val="TableParagraph"/>
              <w:spacing w:line="244" w:lineRule="auto"/>
              <w:ind w:left="105" w:right="622"/>
              <w:rPr>
                <w:b/>
                <w:sz w:val="22"/>
              </w:rPr>
            </w:pPr>
            <w:r>
              <w:rPr>
                <w:b/>
                <w:sz w:val="22"/>
              </w:rPr>
              <w:t>Developing proficiency</w:t>
            </w:r>
          </w:p>
        </w:tc>
        <w:tc>
          <w:tcPr>
            <w:tcW w:w="1719" w:type="dxa"/>
          </w:tcPr>
          <w:p>
            <w:pPr>
              <w:pStyle w:val="TableParagraph"/>
              <w:spacing w:line="244" w:lineRule="auto"/>
              <w:ind w:left="105" w:right="601"/>
              <w:rPr>
                <w:b/>
                <w:sz w:val="22"/>
              </w:rPr>
            </w:pPr>
            <w:r>
              <w:rPr>
                <w:b/>
                <w:sz w:val="22"/>
              </w:rPr>
              <w:t>Moderate Proficiency</w:t>
            </w:r>
          </w:p>
        </w:tc>
        <w:tc>
          <w:tcPr>
            <w:tcW w:w="1722" w:type="dxa"/>
          </w:tcPr>
          <w:p>
            <w:pPr>
              <w:pStyle w:val="TableParagraph"/>
              <w:ind w:left="108"/>
              <w:rPr>
                <w:b/>
                <w:sz w:val="22"/>
              </w:rPr>
            </w:pPr>
            <w:r>
              <w:rPr>
                <w:b/>
                <w:sz w:val="22"/>
              </w:rPr>
              <w:t>High Proficiency</w:t>
            </w:r>
          </w:p>
        </w:tc>
      </w:tr>
      <w:tr>
        <w:trPr>
          <w:trHeight w:val="637" w:hRule="atLeast"/>
        </w:trPr>
        <w:tc>
          <w:tcPr>
            <w:tcW w:w="1560" w:type="dxa"/>
          </w:tcPr>
          <w:p>
            <w:pPr>
              <w:pStyle w:val="TableParagraph"/>
              <w:ind w:left="107" w:right="610"/>
              <w:rPr>
                <w:b/>
                <w:sz w:val="22"/>
              </w:rPr>
            </w:pPr>
            <w:r>
              <w:rPr>
                <w:b/>
                <w:sz w:val="22"/>
              </w:rPr>
              <w:t>Sentence Structure</w:t>
            </w:r>
          </w:p>
        </w:tc>
        <w:tc>
          <w:tcPr>
            <w:tcW w:w="1702" w:type="dxa"/>
          </w:tcPr>
          <w:p>
            <w:pPr>
              <w:pStyle w:val="TableParagraph"/>
              <w:rPr>
                <w:rFonts w:ascii="Times New Roman"/>
                <w:sz w:val="22"/>
              </w:rPr>
            </w:pPr>
          </w:p>
        </w:tc>
        <w:tc>
          <w:tcPr>
            <w:tcW w:w="1740" w:type="dxa"/>
          </w:tcPr>
          <w:p>
            <w:pPr>
              <w:pStyle w:val="TableParagraph"/>
              <w:rPr>
                <w:rFonts w:ascii="Times New Roman"/>
                <w:sz w:val="22"/>
              </w:rPr>
            </w:pPr>
          </w:p>
        </w:tc>
        <w:tc>
          <w:tcPr>
            <w:tcW w:w="1719" w:type="dxa"/>
          </w:tcPr>
          <w:p>
            <w:pPr>
              <w:pStyle w:val="TableParagraph"/>
              <w:spacing w:before="2"/>
              <w:ind w:left="16"/>
              <w:jc w:val="center"/>
              <w:rPr>
                <w:b/>
                <w:sz w:val="22"/>
              </w:rPr>
            </w:pPr>
            <w:r>
              <w:rPr>
                <w:b/>
                <w:w w:val="100"/>
                <w:sz w:val="22"/>
              </w:rPr>
              <w:t>X</w:t>
            </w:r>
          </w:p>
        </w:tc>
        <w:tc>
          <w:tcPr>
            <w:tcW w:w="1722" w:type="dxa"/>
          </w:tcPr>
          <w:p>
            <w:pPr>
              <w:pStyle w:val="TableParagraph"/>
              <w:rPr>
                <w:rFonts w:ascii="Times New Roman"/>
                <w:sz w:val="22"/>
              </w:rPr>
            </w:pPr>
          </w:p>
        </w:tc>
      </w:tr>
      <w:tr>
        <w:trPr>
          <w:trHeight w:val="388" w:hRule="atLeast"/>
        </w:trPr>
        <w:tc>
          <w:tcPr>
            <w:tcW w:w="1560" w:type="dxa"/>
          </w:tcPr>
          <w:p>
            <w:pPr>
              <w:pStyle w:val="TableParagraph"/>
              <w:spacing w:before="2"/>
              <w:ind w:left="107"/>
              <w:rPr>
                <w:b/>
                <w:sz w:val="22"/>
              </w:rPr>
            </w:pPr>
            <w:r>
              <w:rPr>
                <w:b/>
                <w:sz w:val="22"/>
              </w:rPr>
              <w:t>Word Use</w:t>
            </w:r>
          </w:p>
        </w:tc>
        <w:tc>
          <w:tcPr>
            <w:tcW w:w="1702" w:type="dxa"/>
          </w:tcPr>
          <w:p>
            <w:pPr>
              <w:pStyle w:val="TableParagraph"/>
              <w:rPr>
                <w:rFonts w:ascii="Times New Roman"/>
                <w:sz w:val="22"/>
              </w:rPr>
            </w:pPr>
          </w:p>
        </w:tc>
        <w:tc>
          <w:tcPr>
            <w:tcW w:w="1740" w:type="dxa"/>
          </w:tcPr>
          <w:p>
            <w:pPr>
              <w:pStyle w:val="TableParagraph"/>
              <w:rPr>
                <w:rFonts w:ascii="Times New Roman"/>
                <w:sz w:val="22"/>
              </w:rPr>
            </w:pPr>
          </w:p>
        </w:tc>
        <w:tc>
          <w:tcPr>
            <w:tcW w:w="1719" w:type="dxa"/>
          </w:tcPr>
          <w:p>
            <w:pPr>
              <w:pStyle w:val="TableParagraph"/>
              <w:spacing w:before="2"/>
              <w:ind w:left="16"/>
              <w:jc w:val="center"/>
              <w:rPr>
                <w:b/>
                <w:sz w:val="22"/>
              </w:rPr>
            </w:pPr>
            <w:r>
              <w:rPr>
                <w:b/>
                <w:w w:val="100"/>
                <w:sz w:val="22"/>
              </w:rPr>
              <w:t>X</w:t>
            </w:r>
          </w:p>
        </w:tc>
        <w:tc>
          <w:tcPr>
            <w:tcW w:w="1722" w:type="dxa"/>
          </w:tcPr>
          <w:p>
            <w:pPr>
              <w:pStyle w:val="TableParagraph"/>
              <w:rPr>
                <w:rFonts w:ascii="Times New Roman"/>
                <w:sz w:val="22"/>
              </w:rPr>
            </w:pPr>
          </w:p>
        </w:tc>
      </w:tr>
    </w:tbl>
    <w:p>
      <w:pPr>
        <w:spacing w:before="0"/>
        <w:ind w:left="135" w:right="0" w:firstLine="0"/>
        <w:jc w:val="left"/>
        <w:rPr>
          <w:b/>
          <w:sz w:val="22"/>
        </w:rPr>
      </w:pPr>
      <w:r>
        <w:rPr>
          <w:b/>
          <w:sz w:val="22"/>
        </w:rPr>
        <w:t>Desired ECU Standard for English Language Proficiency on graduation</w:t>
      </w:r>
    </w:p>
    <w:p>
      <w:pPr>
        <w:spacing w:after="0"/>
        <w:jc w:val="left"/>
        <w:rPr>
          <w:sz w:val="22"/>
        </w:rPr>
        <w:sectPr>
          <w:footerReference w:type="default" r:id="rId5"/>
          <w:pgSz w:w="11910" w:h="16840"/>
          <w:pgMar w:footer="1445" w:header="0" w:top="1580" w:bottom="1640" w:left="800" w:right="400"/>
          <w:pgBorders w:offsetFrom="page">
            <w:top w:val="single" w:color="A6A6A6" w:space="21" w:sz="4"/>
            <w:left w:val="single" w:color="A6A6A6" w:space="21" w:sz="4"/>
            <w:bottom w:val="single" w:color="A6A6A6" w:space="21" w:sz="4"/>
            <w:right w:val="single" w:color="A6A6A6" w:space="21" w:sz="4"/>
          </w:pgBorders>
          <w:pgNumType w:start="2"/>
        </w:sectPr>
      </w:pPr>
    </w:p>
    <w:p>
      <w:pPr>
        <w:pStyle w:val="BodyText"/>
        <w:rPr>
          <w:b/>
          <w:sz w:val="20"/>
        </w:rPr>
      </w:pPr>
      <w:r>
        <w:rPr/>
        <w:pict>
          <v:group style="position:absolute;margin-left:53.16pt;margin-top:271.939972pt;width:503.15pt;height:362.7pt;mso-position-horizontal-relative:page;mso-position-vertical-relative:page;z-index:-16048" coordorigin="1063,5439" coordsize="10063,7254">
            <v:rect style="position:absolute;left:1080;top:5438;width:1242;height:7254" filled="true" fillcolor="#d9d9d9" stroked="false">
              <v:fill type="solid"/>
            </v:rect>
            <v:shape style="position:absolute;left:2350;top:5438;width:8762;height:7254" coordorigin="2350,5439" coordsize="8762,7254" path="m11111,5439l2350,5439,2350,12693,2444,12693,11018,12693,11111,12693,11111,5439e" filled="true" fillcolor="#e6e6e6" stroked="false">
              <v:path arrowok="t"/>
              <v:fill type="solid"/>
            </v:shape>
            <v:line style="position:absolute" from="1063,12691" to="2336,12691" stroked="true" strokeweight=".12pt" strokecolor="#e6e6e6">
              <v:stroke dashstyle="solid"/>
            </v:line>
            <v:line style="position:absolute" from="2336,12691" to="11126,12691" stroked="true" strokeweight=".12pt" strokecolor="#e6e6e6">
              <v:stroke dashstyle="solid"/>
            </v:line>
            <w10:wrap type="none"/>
          </v:group>
        </w:pict>
      </w:r>
      <w:r>
        <w:rPr/>
        <w:pict>
          <v:group style="position:absolute;margin-left:21pt;margin-top:20.999983pt;width:553.450pt;height:800.05pt;mso-position-horizontal-relative:page;mso-position-vertical-relative:page;z-index:-16024" coordorigin="420,420" coordsize="11069,16001">
            <v:line style="position:absolute" from="430,425" to="11479,425" stroked="true" strokeweight=".48pt" strokecolor="#a6a6a6">
              <v:stroke dashstyle="solid"/>
            </v:line>
            <v:line style="position:absolute" from="425,420" to="425,16411" stroked="true" strokeweight=".48pt" strokecolor="#a6a6a6">
              <v:stroke dashstyle="solid"/>
            </v:line>
            <v:line style="position:absolute" from="11484,420" to="11484,16411" stroked="true" strokeweight=".47998pt" strokecolor="#a6a6a6">
              <v:stroke dashstyle="solid"/>
            </v:line>
            <v:rect style="position:absolute;left:420;top:16410;width:10;height:10" filled="true" fillcolor="#a6a6a6" stroked="false">
              <v:fill type="solid"/>
            </v:rect>
            <v:line style="position:absolute" from="430,16416" to="11479,16416" stroked="true" strokeweight=".47998pt" strokecolor="#a6a6a6">
              <v:stroke dashstyle="solid"/>
            </v:line>
            <v:rect style="position:absolute;left:11479;top:16410;width:10;height:10" filled="true" fillcolor="#a6a6a6" stroked="false">
              <v:fill type="solid"/>
            </v:rect>
            <w10:wrap type="none"/>
          </v:group>
        </w:pict>
      </w:r>
    </w:p>
    <w:p>
      <w:pPr>
        <w:pStyle w:val="BodyText"/>
        <w:rPr>
          <w:b/>
          <w:sz w:val="20"/>
        </w:rPr>
      </w:pPr>
    </w:p>
    <w:p>
      <w:pPr>
        <w:pStyle w:val="BodyText"/>
        <w:rPr>
          <w:b/>
          <w:sz w:val="20"/>
        </w:rPr>
      </w:pPr>
    </w:p>
    <w:p>
      <w:pPr>
        <w:pStyle w:val="BodyText"/>
        <w:spacing w:before="7"/>
        <w:rPr>
          <w:b/>
          <w:sz w:val="18"/>
        </w:rPr>
      </w:pPr>
    </w:p>
    <w:p>
      <w:pPr>
        <w:spacing w:before="100"/>
        <w:ind w:left="356" w:right="0" w:firstLine="0"/>
        <w:jc w:val="left"/>
        <w:rPr>
          <w:b/>
          <w:sz w:val="24"/>
        </w:rPr>
      </w:pPr>
      <w:r>
        <w:rPr>
          <w:b/>
          <w:sz w:val="24"/>
        </w:rPr>
        <w:t>Submission information</w:t>
      </w:r>
    </w:p>
    <w:p>
      <w:pPr>
        <w:pStyle w:val="BodyText"/>
        <w:spacing w:before="10"/>
        <w:rPr>
          <w:b/>
          <w:sz w:val="7"/>
        </w:rPr>
      </w:pPr>
    </w:p>
    <w:tbl>
      <w:tblPr>
        <w:tblW w:w="0" w:type="auto"/>
        <w:jc w:val="left"/>
        <w:tblInd w:w="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269"/>
        <w:gridCol w:w="8783"/>
      </w:tblGrid>
      <w:tr>
        <w:trPr>
          <w:trHeight w:val="473" w:hRule="atLeast"/>
        </w:trPr>
        <w:tc>
          <w:tcPr>
            <w:tcW w:w="1269" w:type="dxa"/>
            <w:tcBorders>
              <w:bottom w:val="single" w:sz="2" w:space="0" w:color="E6E6E6"/>
            </w:tcBorders>
            <w:shd w:val="clear" w:color="auto" w:fill="A6A6A6"/>
          </w:tcPr>
          <w:p>
            <w:pPr>
              <w:pStyle w:val="TableParagraph"/>
              <w:spacing w:before="77"/>
              <w:ind w:left="104"/>
              <w:rPr>
                <w:b/>
                <w:sz w:val="24"/>
              </w:rPr>
            </w:pPr>
            <w:r>
              <w:rPr>
                <w:b/>
                <w:color w:val="FFFFFF"/>
                <w:sz w:val="24"/>
              </w:rPr>
              <w:t>Weighting</w:t>
            </w:r>
          </w:p>
        </w:tc>
        <w:tc>
          <w:tcPr>
            <w:tcW w:w="8783" w:type="dxa"/>
            <w:tcBorders>
              <w:bottom w:val="double" w:sz="1" w:space="0" w:color="E6E6E6"/>
            </w:tcBorders>
            <w:shd w:val="clear" w:color="auto" w:fill="A6A6A6"/>
          </w:tcPr>
          <w:p>
            <w:pPr>
              <w:pStyle w:val="TableParagraph"/>
              <w:spacing w:before="77"/>
              <w:ind w:left="107"/>
              <w:rPr>
                <w:b/>
                <w:sz w:val="24"/>
              </w:rPr>
            </w:pPr>
            <w:r>
              <w:rPr>
                <w:b/>
                <w:color w:val="FFFFFF"/>
                <w:sz w:val="24"/>
              </w:rPr>
              <w:t>This assignment accounts for 25% of the assessment in this unit.</w:t>
            </w:r>
          </w:p>
        </w:tc>
      </w:tr>
      <w:tr>
        <w:trPr>
          <w:trHeight w:val="1950" w:hRule="atLeast"/>
        </w:trPr>
        <w:tc>
          <w:tcPr>
            <w:tcW w:w="1269" w:type="dxa"/>
            <w:tcBorders>
              <w:top w:val="single" w:sz="2" w:space="0" w:color="E6E6E6"/>
              <w:bottom w:val="single" w:sz="2" w:space="0" w:color="E6E6E6"/>
            </w:tcBorders>
            <w:shd w:val="clear" w:color="auto" w:fill="D9D9D9"/>
          </w:tcPr>
          <w:p>
            <w:pPr>
              <w:pStyle w:val="TableParagraph"/>
              <w:spacing w:line="242" w:lineRule="auto" w:before="37"/>
              <w:ind w:left="104" w:right="532"/>
              <w:rPr>
                <w:sz w:val="24"/>
              </w:rPr>
            </w:pPr>
            <w:r>
              <w:rPr>
                <w:sz w:val="24"/>
              </w:rPr>
              <w:t>Week / Date</w:t>
            </w:r>
          </w:p>
        </w:tc>
        <w:tc>
          <w:tcPr>
            <w:tcW w:w="8783" w:type="dxa"/>
            <w:shd w:val="clear" w:color="auto" w:fill="E6E6E6"/>
          </w:tcPr>
          <w:p>
            <w:pPr>
              <w:pStyle w:val="TableParagraph"/>
              <w:spacing w:before="42"/>
              <w:ind w:left="107"/>
              <w:rPr>
                <w:b/>
                <w:sz w:val="22"/>
              </w:rPr>
            </w:pPr>
            <w:r>
              <w:rPr>
                <w:b/>
                <w:sz w:val="22"/>
              </w:rPr>
              <w:t>Assignment due: Week 10, </w:t>
            </w:r>
            <w:r>
              <w:rPr>
                <w:b/>
                <w:sz w:val="22"/>
                <w:u w:val="single"/>
              </w:rPr>
              <w:t>9 October 2018 (Tuesday)</w:t>
            </w:r>
          </w:p>
          <w:p>
            <w:pPr>
              <w:pStyle w:val="TableParagraph"/>
              <w:numPr>
                <w:ilvl w:val="0"/>
                <w:numId w:val="2"/>
              </w:numPr>
              <w:tabs>
                <w:tab w:pos="259" w:val="left" w:leader="none"/>
              </w:tabs>
              <w:spacing w:line="240" w:lineRule="auto" w:before="21" w:after="0"/>
              <w:ind w:left="259" w:right="0" w:hanging="152"/>
              <w:jc w:val="left"/>
              <w:rPr>
                <w:b/>
                <w:sz w:val="22"/>
              </w:rPr>
            </w:pPr>
            <w:r>
              <w:rPr>
                <w:b/>
                <w:sz w:val="22"/>
              </w:rPr>
              <w:t>Printed copy (Submit to </w:t>
            </w:r>
            <w:r>
              <w:rPr>
                <w:b/>
                <w:sz w:val="22"/>
                <w:u w:val="single"/>
              </w:rPr>
              <w:t>Rozie</w:t>
            </w:r>
            <w:r>
              <w:rPr>
                <w:b/>
                <w:sz w:val="22"/>
              </w:rPr>
              <w:t>, latest by 09/10/18 to JO 8A.302,</w:t>
            </w:r>
            <w:r>
              <w:rPr>
                <w:b/>
                <w:spacing w:val="-7"/>
                <w:sz w:val="22"/>
              </w:rPr>
              <w:t> </w:t>
            </w:r>
            <w:r>
              <w:rPr>
                <w:b/>
                <w:sz w:val="22"/>
              </w:rPr>
              <w:t>3.30pm)</w:t>
            </w:r>
          </w:p>
          <w:p>
            <w:pPr>
              <w:pStyle w:val="TableParagraph"/>
              <w:numPr>
                <w:ilvl w:val="0"/>
                <w:numId w:val="2"/>
              </w:numPr>
              <w:tabs>
                <w:tab w:pos="259" w:val="left" w:leader="none"/>
              </w:tabs>
              <w:spacing w:line="240" w:lineRule="auto" w:before="21" w:after="0"/>
              <w:ind w:left="259" w:right="0" w:hanging="152"/>
              <w:jc w:val="left"/>
              <w:rPr>
                <w:b/>
                <w:sz w:val="22"/>
              </w:rPr>
            </w:pPr>
            <w:r>
              <w:rPr>
                <w:b/>
                <w:sz w:val="22"/>
              </w:rPr>
              <w:t>Electronic copy (Submit via Turnitin in Blackboard, latest by 09/10/18,</w:t>
            </w:r>
            <w:r>
              <w:rPr>
                <w:b/>
                <w:spacing w:val="-10"/>
                <w:sz w:val="22"/>
              </w:rPr>
              <w:t> </w:t>
            </w:r>
            <w:r>
              <w:rPr>
                <w:b/>
                <w:sz w:val="22"/>
              </w:rPr>
              <w:t>11.59pm)</w:t>
            </w:r>
          </w:p>
          <w:p>
            <w:pPr>
              <w:pStyle w:val="TableParagraph"/>
              <w:spacing w:before="3"/>
              <w:rPr>
                <w:b/>
                <w:sz w:val="25"/>
              </w:rPr>
            </w:pPr>
          </w:p>
          <w:p>
            <w:pPr>
              <w:pStyle w:val="TableParagraph"/>
              <w:ind w:left="107" w:right="844"/>
              <w:rPr>
                <w:b/>
                <w:sz w:val="22"/>
              </w:rPr>
            </w:pPr>
            <w:r>
              <w:rPr>
                <w:b/>
                <w:sz w:val="22"/>
              </w:rPr>
              <w:t>Self –reflection and Team Evaluation Form: Week 10, 12 October 2018 (Friday), 11.59pm via Blackboard ‘Assignments’ folder.</w:t>
            </w:r>
          </w:p>
        </w:tc>
      </w:tr>
      <w:tr>
        <w:trPr>
          <w:trHeight w:val="6749" w:hRule="atLeast"/>
        </w:trPr>
        <w:tc>
          <w:tcPr>
            <w:tcW w:w="1269" w:type="dxa"/>
            <w:tcBorders>
              <w:top w:val="single" w:sz="2" w:space="0" w:color="E6E6E6"/>
            </w:tcBorders>
            <w:shd w:val="clear" w:color="auto" w:fill="D9D9D9"/>
          </w:tcPr>
          <w:p>
            <w:pPr>
              <w:pStyle w:val="TableParagraph"/>
              <w:spacing w:line="249" w:lineRule="auto" w:before="43"/>
              <w:ind w:left="104" w:right="539"/>
              <w:jc w:val="both"/>
              <w:rPr>
                <w:sz w:val="24"/>
              </w:rPr>
            </w:pPr>
            <w:r>
              <w:rPr>
                <w:sz w:val="24"/>
              </w:rPr>
              <w:t>Time/ Place/ Format</w:t>
            </w:r>
          </w:p>
        </w:tc>
        <w:tc>
          <w:tcPr>
            <w:tcW w:w="8783" w:type="dxa"/>
            <w:shd w:val="clear" w:color="auto" w:fill="E6E6E6"/>
          </w:tcPr>
          <w:p>
            <w:pPr>
              <w:pStyle w:val="TableParagraph"/>
              <w:spacing w:before="47"/>
              <w:ind w:left="107"/>
              <w:rPr>
                <w:b/>
                <w:sz w:val="22"/>
              </w:rPr>
            </w:pPr>
            <w:r>
              <w:rPr>
                <w:b/>
                <w:sz w:val="22"/>
              </w:rPr>
              <w:t>Required:</w:t>
            </w:r>
          </w:p>
          <w:p>
            <w:pPr>
              <w:pStyle w:val="TableParagraph"/>
              <w:spacing w:before="19"/>
              <w:ind w:left="107" w:right="100"/>
              <w:jc w:val="both"/>
              <w:rPr>
                <w:sz w:val="22"/>
              </w:rPr>
            </w:pPr>
            <w:r>
              <w:rPr>
                <w:sz w:val="22"/>
              </w:rPr>
              <w:t>A</w:t>
            </w:r>
            <w:r>
              <w:rPr>
                <w:spacing w:val="-15"/>
                <w:sz w:val="22"/>
              </w:rPr>
              <w:t> </w:t>
            </w:r>
            <w:r>
              <w:rPr>
                <w:sz w:val="22"/>
              </w:rPr>
              <w:t>completed</w:t>
            </w:r>
            <w:r>
              <w:rPr>
                <w:spacing w:val="-15"/>
                <w:sz w:val="22"/>
              </w:rPr>
              <w:t> </w:t>
            </w:r>
            <w:r>
              <w:rPr>
                <w:sz w:val="22"/>
              </w:rPr>
              <w:t>assignment</w:t>
            </w:r>
            <w:r>
              <w:rPr>
                <w:spacing w:val="-15"/>
                <w:sz w:val="22"/>
              </w:rPr>
              <w:t> </w:t>
            </w:r>
            <w:r>
              <w:rPr>
                <w:sz w:val="22"/>
              </w:rPr>
              <w:t>coversheet</w:t>
            </w:r>
            <w:r>
              <w:rPr>
                <w:spacing w:val="-15"/>
                <w:sz w:val="22"/>
              </w:rPr>
              <w:t> </w:t>
            </w:r>
            <w:r>
              <w:rPr>
                <w:sz w:val="22"/>
              </w:rPr>
              <w:t>should</w:t>
            </w:r>
            <w:r>
              <w:rPr>
                <w:spacing w:val="-12"/>
                <w:sz w:val="22"/>
              </w:rPr>
              <w:t> </w:t>
            </w:r>
            <w:r>
              <w:rPr>
                <w:sz w:val="22"/>
              </w:rPr>
              <w:t>be</w:t>
            </w:r>
            <w:r>
              <w:rPr>
                <w:spacing w:val="-13"/>
                <w:sz w:val="22"/>
              </w:rPr>
              <w:t> </w:t>
            </w:r>
            <w:r>
              <w:rPr>
                <w:sz w:val="22"/>
              </w:rPr>
              <w:t>stapled</w:t>
            </w:r>
            <w:r>
              <w:rPr>
                <w:spacing w:val="-13"/>
                <w:sz w:val="22"/>
              </w:rPr>
              <w:t> </w:t>
            </w:r>
            <w:r>
              <w:rPr>
                <w:sz w:val="22"/>
              </w:rPr>
              <w:t>to</w:t>
            </w:r>
            <w:r>
              <w:rPr>
                <w:spacing w:val="-15"/>
                <w:sz w:val="22"/>
              </w:rPr>
              <w:t> </w:t>
            </w:r>
            <w:r>
              <w:rPr>
                <w:sz w:val="22"/>
              </w:rPr>
              <w:t>the</w:t>
            </w:r>
            <w:r>
              <w:rPr>
                <w:spacing w:val="-14"/>
                <w:sz w:val="22"/>
              </w:rPr>
              <w:t> </w:t>
            </w:r>
            <w:r>
              <w:rPr>
                <w:sz w:val="22"/>
              </w:rPr>
              <w:t>front</w:t>
            </w:r>
            <w:r>
              <w:rPr>
                <w:spacing w:val="-13"/>
                <w:sz w:val="22"/>
              </w:rPr>
              <w:t> </w:t>
            </w:r>
            <w:r>
              <w:rPr>
                <w:sz w:val="22"/>
              </w:rPr>
              <w:t>of</w:t>
            </w:r>
            <w:r>
              <w:rPr>
                <w:spacing w:val="-15"/>
                <w:sz w:val="22"/>
              </w:rPr>
              <w:t> </w:t>
            </w:r>
            <w:r>
              <w:rPr>
                <w:sz w:val="22"/>
              </w:rPr>
              <w:t>the</w:t>
            </w:r>
            <w:r>
              <w:rPr>
                <w:spacing w:val="-13"/>
                <w:sz w:val="22"/>
              </w:rPr>
              <w:t> </w:t>
            </w:r>
            <w:r>
              <w:rPr>
                <w:sz w:val="22"/>
              </w:rPr>
              <w:t>group’s</w:t>
            </w:r>
            <w:r>
              <w:rPr>
                <w:spacing w:val="-12"/>
                <w:sz w:val="22"/>
              </w:rPr>
              <w:t> </w:t>
            </w:r>
            <w:r>
              <w:rPr>
                <w:sz w:val="22"/>
              </w:rPr>
              <w:t>submission.</w:t>
            </w:r>
            <w:r>
              <w:rPr>
                <w:spacing w:val="-15"/>
                <w:sz w:val="22"/>
              </w:rPr>
              <w:t> </w:t>
            </w:r>
            <w:r>
              <w:rPr>
                <w:sz w:val="22"/>
              </w:rPr>
              <w:t>The</w:t>
            </w:r>
            <w:r>
              <w:rPr>
                <w:spacing w:val="-13"/>
                <w:sz w:val="22"/>
              </w:rPr>
              <w:t> </w:t>
            </w:r>
            <w:r>
              <w:rPr>
                <w:sz w:val="22"/>
              </w:rPr>
              <w:t>declaration is</w:t>
            </w:r>
            <w:r>
              <w:rPr>
                <w:spacing w:val="-7"/>
                <w:sz w:val="22"/>
              </w:rPr>
              <w:t> </w:t>
            </w:r>
            <w:r>
              <w:rPr>
                <w:sz w:val="22"/>
              </w:rPr>
              <w:t>required</w:t>
            </w:r>
            <w:r>
              <w:rPr>
                <w:spacing w:val="-10"/>
                <w:sz w:val="22"/>
              </w:rPr>
              <w:t> </w:t>
            </w:r>
            <w:r>
              <w:rPr>
                <w:sz w:val="22"/>
              </w:rPr>
              <w:t>to</w:t>
            </w:r>
            <w:r>
              <w:rPr>
                <w:spacing w:val="-10"/>
                <w:sz w:val="22"/>
              </w:rPr>
              <w:t> </w:t>
            </w:r>
            <w:r>
              <w:rPr>
                <w:sz w:val="22"/>
              </w:rPr>
              <w:t>be</w:t>
            </w:r>
            <w:r>
              <w:rPr>
                <w:spacing w:val="-10"/>
                <w:sz w:val="22"/>
              </w:rPr>
              <w:t> </w:t>
            </w:r>
            <w:r>
              <w:rPr>
                <w:sz w:val="22"/>
              </w:rPr>
              <w:t>signed</w:t>
            </w:r>
            <w:r>
              <w:rPr>
                <w:spacing w:val="-8"/>
                <w:sz w:val="22"/>
              </w:rPr>
              <w:t> </w:t>
            </w:r>
            <w:r>
              <w:rPr>
                <w:sz w:val="22"/>
              </w:rPr>
              <w:t>by</w:t>
            </w:r>
            <w:r>
              <w:rPr>
                <w:spacing w:val="-7"/>
                <w:sz w:val="22"/>
              </w:rPr>
              <w:t> </w:t>
            </w:r>
            <w:r>
              <w:rPr>
                <w:sz w:val="22"/>
              </w:rPr>
              <w:t>all</w:t>
            </w:r>
            <w:r>
              <w:rPr>
                <w:spacing w:val="-12"/>
                <w:sz w:val="22"/>
              </w:rPr>
              <w:t> </w:t>
            </w:r>
            <w:r>
              <w:rPr>
                <w:sz w:val="22"/>
              </w:rPr>
              <w:t>group</w:t>
            </w:r>
            <w:r>
              <w:rPr>
                <w:spacing w:val="-10"/>
                <w:sz w:val="22"/>
              </w:rPr>
              <w:t> </w:t>
            </w:r>
            <w:r>
              <w:rPr>
                <w:sz w:val="22"/>
              </w:rPr>
              <w:t>members</w:t>
            </w:r>
            <w:r>
              <w:rPr>
                <w:spacing w:val="-10"/>
                <w:sz w:val="22"/>
              </w:rPr>
              <w:t> </w:t>
            </w:r>
            <w:r>
              <w:rPr>
                <w:sz w:val="22"/>
              </w:rPr>
              <w:t>indicating</w:t>
            </w:r>
            <w:r>
              <w:rPr>
                <w:spacing w:val="-7"/>
                <w:sz w:val="22"/>
              </w:rPr>
              <w:t> </w:t>
            </w:r>
            <w:r>
              <w:rPr>
                <w:sz w:val="22"/>
              </w:rPr>
              <w:t>that</w:t>
            </w:r>
            <w:r>
              <w:rPr>
                <w:spacing w:val="-10"/>
                <w:sz w:val="22"/>
              </w:rPr>
              <w:t> </w:t>
            </w:r>
            <w:r>
              <w:rPr>
                <w:sz w:val="22"/>
              </w:rPr>
              <w:t>the</w:t>
            </w:r>
            <w:r>
              <w:rPr>
                <w:spacing w:val="-8"/>
                <w:sz w:val="22"/>
              </w:rPr>
              <w:t> </w:t>
            </w:r>
            <w:r>
              <w:rPr>
                <w:sz w:val="22"/>
              </w:rPr>
              <w:t>work</w:t>
            </w:r>
            <w:r>
              <w:rPr>
                <w:spacing w:val="-10"/>
                <w:sz w:val="22"/>
              </w:rPr>
              <w:t> </w:t>
            </w:r>
            <w:r>
              <w:rPr>
                <w:sz w:val="22"/>
              </w:rPr>
              <w:t>submitted</w:t>
            </w:r>
            <w:r>
              <w:rPr>
                <w:spacing w:val="-8"/>
                <w:sz w:val="22"/>
              </w:rPr>
              <w:t> </w:t>
            </w:r>
            <w:r>
              <w:rPr>
                <w:sz w:val="22"/>
              </w:rPr>
              <w:t>is</w:t>
            </w:r>
            <w:r>
              <w:rPr>
                <w:spacing w:val="-8"/>
                <w:sz w:val="22"/>
              </w:rPr>
              <w:t> </w:t>
            </w:r>
            <w:r>
              <w:rPr>
                <w:sz w:val="22"/>
              </w:rPr>
              <w:t>their</w:t>
            </w:r>
            <w:r>
              <w:rPr>
                <w:spacing w:val="-10"/>
                <w:sz w:val="22"/>
              </w:rPr>
              <w:t> </w:t>
            </w:r>
            <w:r>
              <w:rPr>
                <w:sz w:val="22"/>
              </w:rPr>
              <w:t>own</w:t>
            </w:r>
            <w:r>
              <w:rPr>
                <w:spacing w:val="-10"/>
                <w:sz w:val="22"/>
              </w:rPr>
              <w:t> </w:t>
            </w:r>
            <w:r>
              <w:rPr>
                <w:sz w:val="22"/>
              </w:rPr>
              <w:t>work.</w:t>
            </w:r>
            <w:r>
              <w:rPr>
                <w:spacing w:val="-8"/>
                <w:sz w:val="22"/>
              </w:rPr>
              <w:t> </w:t>
            </w:r>
            <w:r>
              <w:rPr>
                <w:sz w:val="22"/>
              </w:rPr>
              <w:t>University policies and procedures for academic misconduct and plagiarism will be</w:t>
            </w:r>
            <w:r>
              <w:rPr>
                <w:spacing w:val="-15"/>
                <w:sz w:val="22"/>
              </w:rPr>
              <w:t> </w:t>
            </w:r>
            <w:r>
              <w:rPr>
                <w:sz w:val="22"/>
              </w:rPr>
              <w:t>applied.</w:t>
            </w:r>
          </w:p>
          <w:p>
            <w:pPr>
              <w:pStyle w:val="TableParagraph"/>
              <w:spacing w:before="4"/>
              <w:rPr>
                <w:b/>
                <w:sz w:val="25"/>
              </w:rPr>
            </w:pPr>
          </w:p>
          <w:p>
            <w:pPr>
              <w:pStyle w:val="TableParagraph"/>
              <w:spacing w:before="1"/>
              <w:ind w:left="107" w:right="96"/>
              <w:jc w:val="both"/>
              <w:rPr>
                <w:sz w:val="22"/>
              </w:rPr>
            </w:pPr>
            <w:r>
              <w:rPr>
                <w:sz w:val="22"/>
              </w:rPr>
              <w:t>A </w:t>
            </w:r>
            <w:r>
              <w:rPr>
                <w:b/>
                <w:sz w:val="22"/>
                <w:u w:val="single"/>
              </w:rPr>
              <w:t>Typed Report per group</w:t>
            </w:r>
            <w:r>
              <w:rPr>
                <w:b/>
                <w:sz w:val="22"/>
              </w:rPr>
              <w:t> </w:t>
            </w:r>
            <w:r>
              <w:rPr>
                <w:sz w:val="22"/>
              </w:rPr>
              <w:t>is to be submitted (an electronic copy through Turnitin via Blackboard and a printed copy to the tutor during tutorial classes). Final report must be typed in 11 point font and presented in proper</w:t>
            </w:r>
            <w:r>
              <w:rPr>
                <w:spacing w:val="-15"/>
                <w:sz w:val="22"/>
              </w:rPr>
              <w:t> </w:t>
            </w:r>
            <w:r>
              <w:rPr>
                <w:sz w:val="22"/>
              </w:rPr>
              <w:t>business</w:t>
            </w:r>
            <w:r>
              <w:rPr>
                <w:spacing w:val="-12"/>
                <w:sz w:val="22"/>
              </w:rPr>
              <w:t> </w:t>
            </w:r>
            <w:r>
              <w:rPr>
                <w:sz w:val="22"/>
              </w:rPr>
              <w:t>report</w:t>
            </w:r>
            <w:r>
              <w:rPr>
                <w:spacing w:val="-14"/>
                <w:sz w:val="22"/>
              </w:rPr>
              <w:t> </w:t>
            </w:r>
            <w:r>
              <w:rPr>
                <w:sz w:val="22"/>
              </w:rPr>
              <w:t>format</w:t>
            </w:r>
            <w:r>
              <w:rPr>
                <w:spacing w:val="-16"/>
                <w:sz w:val="22"/>
              </w:rPr>
              <w:t> </w:t>
            </w:r>
            <w:r>
              <w:rPr>
                <w:sz w:val="22"/>
              </w:rPr>
              <w:t>with</w:t>
            </w:r>
            <w:r>
              <w:rPr>
                <w:spacing w:val="-13"/>
                <w:sz w:val="22"/>
              </w:rPr>
              <w:t> </w:t>
            </w:r>
            <w:r>
              <w:rPr>
                <w:sz w:val="22"/>
              </w:rPr>
              <w:t>MYOB</w:t>
            </w:r>
            <w:r>
              <w:rPr>
                <w:spacing w:val="-14"/>
                <w:sz w:val="22"/>
              </w:rPr>
              <w:t> </w:t>
            </w:r>
            <w:r>
              <w:rPr>
                <w:sz w:val="22"/>
              </w:rPr>
              <w:t>reports</w:t>
            </w:r>
            <w:r>
              <w:rPr>
                <w:spacing w:val="-15"/>
                <w:sz w:val="22"/>
              </w:rPr>
              <w:t> </w:t>
            </w:r>
            <w:r>
              <w:rPr>
                <w:sz w:val="22"/>
              </w:rPr>
              <w:t>and</w:t>
            </w:r>
            <w:r>
              <w:rPr>
                <w:spacing w:val="-15"/>
                <w:sz w:val="22"/>
              </w:rPr>
              <w:t> </w:t>
            </w:r>
            <w:r>
              <w:rPr>
                <w:sz w:val="22"/>
              </w:rPr>
              <w:t>session</w:t>
            </w:r>
            <w:r>
              <w:rPr>
                <w:spacing w:val="-13"/>
                <w:sz w:val="22"/>
              </w:rPr>
              <w:t> </w:t>
            </w:r>
            <w:r>
              <w:rPr>
                <w:sz w:val="22"/>
              </w:rPr>
              <w:t>reports</w:t>
            </w:r>
            <w:r>
              <w:rPr>
                <w:spacing w:val="-15"/>
                <w:sz w:val="22"/>
              </w:rPr>
              <w:t> </w:t>
            </w:r>
            <w:r>
              <w:rPr>
                <w:sz w:val="22"/>
              </w:rPr>
              <w:t>as</w:t>
            </w:r>
            <w:r>
              <w:rPr>
                <w:spacing w:val="-14"/>
                <w:sz w:val="22"/>
              </w:rPr>
              <w:t> </w:t>
            </w:r>
            <w:r>
              <w:rPr>
                <w:sz w:val="22"/>
              </w:rPr>
              <w:t>Appendix.</w:t>
            </w:r>
            <w:r>
              <w:rPr>
                <w:spacing w:val="-15"/>
                <w:sz w:val="22"/>
              </w:rPr>
              <w:t> </w:t>
            </w:r>
            <w:r>
              <w:rPr>
                <w:sz w:val="22"/>
              </w:rPr>
              <w:t>The</w:t>
            </w:r>
            <w:r>
              <w:rPr>
                <w:spacing w:val="-15"/>
                <w:sz w:val="22"/>
              </w:rPr>
              <w:t> </w:t>
            </w:r>
            <w:r>
              <w:rPr>
                <w:sz w:val="22"/>
              </w:rPr>
              <w:t>report</w:t>
            </w:r>
            <w:r>
              <w:rPr>
                <w:spacing w:val="-13"/>
                <w:sz w:val="22"/>
              </w:rPr>
              <w:t> </w:t>
            </w:r>
            <w:r>
              <w:rPr>
                <w:sz w:val="22"/>
              </w:rPr>
              <w:t>should</w:t>
            </w:r>
            <w:r>
              <w:rPr>
                <w:spacing w:val="-15"/>
                <w:sz w:val="22"/>
              </w:rPr>
              <w:t> </w:t>
            </w:r>
            <w:r>
              <w:rPr>
                <w:sz w:val="22"/>
              </w:rPr>
              <w:t>include an</w:t>
            </w:r>
            <w:r>
              <w:rPr>
                <w:spacing w:val="-9"/>
                <w:sz w:val="22"/>
              </w:rPr>
              <w:t> </w:t>
            </w:r>
            <w:r>
              <w:rPr>
                <w:sz w:val="22"/>
                <w:u w:val="single"/>
              </w:rPr>
              <w:t>Executive</w:t>
            </w:r>
            <w:r>
              <w:rPr>
                <w:spacing w:val="-9"/>
                <w:sz w:val="22"/>
                <w:u w:val="single"/>
              </w:rPr>
              <w:t> </w:t>
            </w:r>
            <w:r>
              <w:rPr>
                <w:sz w:val="22"/>
                <w:u w:val="single"/>
              </w:rPr>
              <w:t>Summary</w:t>
            </w:r>
            <w:r>
              <w:rPr>
                <w:spacing w:val="-7"/>
                <w:sz w:val="22"/>
              </w:rPr>
              <w:t> </w:t>
            </w:r>
            <w:r>
              <w:rPr>
                <w:sz w:val="22"/>
              </w:rPr>
              <w:t>at</w:t>
            </w:r>
            <w:r>
              <w:rPr>
                <w:spacing w:val="-9"/>
                <w:sz w:val="22"/>
              </w:rPr>
              <w:t> </w:t>
            </w:r>
            <w:r>
              <w:rPr>
                <w:sz w:val="22"/>
              </w:rPr>
              <w:t>the</w:t>
            </w:r>
            <w:r>
              <w:rPr>
                <w:spacing w:val="-11"/>
                <w:sz w:val="22"/>
              </w:rPr>
              <w:t> </w:t>
            </w:r>
            <w:r>
              <w:rPr>
                <w:sz w:val="22"/>
              </w:rPr>
              <w:t>beginning</w:t>
            </w:r>
            <w:r>
              <w:rPr>
                <w:spacing w:val="-9"/>
                <w:sz w:val="22"/>
              </w:rPr>
              <w:t> </w:t>
            </w:r>
            <w:r>
              <w:rPr>
                <w:sz w:val="22"/>
              </w:rPr>
              <w:t>and</w:t>
            </w:r>
            <w:r>
              <w:rPr>
                <w:spacing w:val="-8"/>
                <w:sz w:val="22"/>
              </w:rPr>
              <w:t> </w:t>
            </w:r>
            <w:r>
              <w:rPr>
                <w:sz w:val="22"/>
              </w:rPr>
              <w:t>sub-headings</w:t>
            </w:r>
            <w:r>
              <w:rPr>
                <w:spacing w:val="-9"/>
                <w:sz w:val="22"/>
              </w:rPr>
              <w:t> </w:t>
            </w:r>
            <w:r>
              <w:rPr>
                <w:sz w:val="22"/>
              </w:rPr>
              <w:t>in</w:t>
            </w:r>
            <w:r>
              <w:rPr>
                <w:spacing w:val="-10"/>
                <w:sz w:val="22"/>
              </w:rPr>
              <w:t> </w:t>
            </w:r>
            <w:r>
              <w:rPr>
                <w:sz w:val="22"/>
              </w:rPr>
              <w:t>the</w:t>
            </w:r>
            <w:r>
              <w:rPr>
                <w:spacing w:val="-9"/>
                <w:sz w:val="22"/>
              </w:rPr>
              <w:t> </w:t>
            </w:r>
            <w:r>
              <w:rPr>
                <w:sz w:val="22"/>
              </w:rPr>
              <w:t>main</w:t>
            </w:r>
            <w:r>
              <w:rPr>
                <w:spacing w:val="-9"/>
                <w:sz w:val="22"/>
              </w:rPr>
              <w:t> </w:t>
            </w:r>
            <w:r>
              <w:rPr>
                <w:sz w:val="22"/>
              </w:rPr>
              <w:t>body</w:t>
            </w:r>
            <w:r>
              <w:rPr>
                <w:spacing w:val="-8"/>
                <w:sz w:val="22"/>
              </w:rPr>
              <w:t> </w:t>
            </w:r>
            <w:r>
              <w:rPr>
                <w:sz w:val="22"/>
              </w:rPr>
              <w:t>of</w:t>
            </w:r>
            <w:r>
              <w:rPr>
                <w:spacing w:val="-9"/>
                <w:sz w:val="22"/>
              </w:rPr>
              <w:t> </w:t>
            </w:r>
            <w:r>
              <w:rPr>
                <w:sz w:val="22"/>
              </w:rPr>
              <w:t>the</w:t>
            </w:r>
            <w:r>
              <w:rPr>
                <w:spacing w:val="-8"/>
                <w:sz w:val="22"/>
              </w:rPr>
              <w:t> </w:t>
            </w:r>
            <w:r>
              <w:rPr>
                <w:sz w:val="22"/>
              </w:rPr>
              <w:t>report.</w:t>
            </w:r>
            <w:r>
              <w:rPr>
                <w:spacing w:val="-9"/>
                <w:sz w:val="22"/>
              </w:rPr>
              <w:t> </w:t>
            </w:r>
            <w:r>
              <w:rPr>
                <w:sz w:val="22"/>
              </w:rPr>
              <w:t>The</w:t>
            </w:r>
            <w:r>
              <w:rPr>
                <w:spacing w:val="-8"/>
                <w:sz w:val="22"/>
              </w:rPr>
              <w:t> </w:t>
            </w:r>
            <w:r>
              <w:rPr>
                <w:sz w:val="22"/>
              </w:rPr>
              <w:t>MYOB</w:t>
            </w:r>
            <w:r>
              <w:rPr>
                <w:spacing w:val="-10"/>
                <w:sz w:val="22"/>
              </w:rPr>
              <w:t> </w:t>
            </w:r>
            <w:r>
              <w:rPr>
                <w:sz w:val="22"/>
              </w:rPr>
              <w:t>reports listed in the marking guide and </w:t>
            </w:r>
            <w:r>
              <w:rPr>
                <w:sz w:val="22"/>
                <w:u w:val="single"/>
              </w:rPr>
              <w:t>all INDIVIDUAL</w:t>
            </w:r>
            <w:r>
              <w:rPr>
                <w:sz w:val="22"/>
              </w:rPr>
              <w:t> students’ MYOB Session Reports should be included as Appendix. The suggested word length is </w:t>
            </w:r>
            <w:r>
              <w:rPr>
                <w:sz w:val="22"/>
                <w:u w:val="single"/>
              </w:rPr>
              <w:t>approximately 1,500 words, excluding executive summary,</w:t>
            </w:r>
            <w:r>
              <w:rPr>
                <w:sz w:val="22"/>
              </w:rPr>
              <w:t> </w:t>
            </w:r>
            <w:r>
              <w:rPr>
                <w:sz w:val="22"/>
                <w:u w:val="single"/>
              </w:rPr>
              <w:t>references and self-reflection</w:t>
            </w:r>
            <w:r>
              <w:rPr>
                <w:sz w:val="22"/>
              </w:rPr>
              <w:t>. Business report should be clear and concise and written in grammatically correct English. Marks will be awarded for clarity of expression, conciseness and cohesion. Repetition and excessive wordiness will be</w:t>
            </w:r>
            <w:r>
              <w:rPr>
                <w:spacing w:val="-3"/>
                <w:sz w:val="22"/>
              </w:rPr>
              <w:t> </w:t>
            </w:r>
            <w:r>
              <w:rPr>
                <w:sz w:val="22"/>
              </w:rPr>
              <w:t>penalised.</w:t>
            </w:r>
          </w:p>
          <w:p>
            <w:pPr>
              <w:pStyle w:val="TableParagraph"/>
              <w:spacing w:before="7"/>
              <w:rPr>
                <w:b/>
                <w:sz w:val="25"/>
              </w:rPr>
            </w:pPr>
          </w:p>
          <w:p>
            <w:pPr>
              <w:pStyle w:val="TableParagraph"/>
              <w:ind w:left="2009" w:hanging="1902"/>
              <w:rPr>
                <w:sz w:val="22"/>
              </w:rPr>
            </w:pPr>
            <w:r>
              <w:rPr>
                <w:sz w:val="22"/>
              </w:rPr>
              <w:t>Team Evaluation Form: A </w:t>
            </w:r>
            <w:r>
              <w:rPr>
                <w:b/>
                <w:sz w:val="22"/>
                <w:u w:val="single"/>
              </w:rPr>
              <w:t>completed form per student</w:t>
            </w:r>
            <w:r>
              <w:rPr>
                <w:b/>
                <w:sz w:val="22"/>
              </w:rPr>
              <w:t> </w:t>
            </w:r>
            <w:r>
              <w:rPr>
                <w:sz w:val="22"/>
              </w:rPr>
              <w:t>is to be submitted </w:t>
            </w:r>
            <w:r>
              <w:rPr>
                <w:b/>
                <w:sz w:val="22"/>
                <w:u w:val="single"/>
              </w:rPr>
              <w:t>via Blackboard</w:t>
            </w:r>
            <w:r>
              <w:rPr>
                <w:sz w:val="22"/>
              </w:rPr>
              <w:t>, </w:t>
            </w:r>
            <w:r>
              <w:rPr>
                <w:sz w:val="22"/>
                <w:u w:val="single"/>
              </w:rPr>
              <w:t>stating clearly</w:t>
            </w:r>
            <w:r>
              <w:rPr>
                <w:sz w:val="22"/>
              </w:rPr>
              <w:t> </w:t>
            </w:r>
            <w:r>
              <w:rPr>
                <w:sz w:val="22"/>
                <w:u w:val="single"/>
              </w:rPr>
              <w:t>their group number.</w:t>
            </w:r>
          </w:p>
          <w:p>
            <w:pPr>
              <w:pStyle w:val="TableParagraph"/>
              <w:spacing w:before="5"/>
              <w:rPr>
                <w:b/>
                <w:sz w:val="25"/>
              </w:rPr>
            </w:pPr>
          </w:p>
          <w:p>
            <w:pPr>
              <w:pStyle w:val="TableParagraph"/>
              <w:ind w:left="107" w:right="97"/>
              <w:jc w:val="both"/>
              <w:rPr>
                <w:sz w:val="22"/>
              </w:rPr>
            </w:pPr>
            <w:r>
              <w:rPr>
                <w:b/>
                <w:sz w:val="22"/>
              </w:rPr>
              <w:t>Self-reflection</w:t>
            </w:r>
            <w:r>
              <w:rPr>
                <w:sz w:val="22"/>
              </w:rPr>
              <w:t>:</w:t>
            </w:r>
            <w:r>
              <w:rPr>
                <w:spacing w:val="-7"/>
                <w:sz w:val="22"/>
              </w:rPr>
              <w:t> </w:t>
            </w:r>
            <w:r>
              <w:rPr>
                <w:sz w:val="22"/>
              </w:rPr>
              <w:t>Reflect</w:t>
            </w:r>
            <w:r>
              <w:rPr>
                <w:spacing w:val="-7"/>
                <w:sz w:val="22"/>
              </w:rPr>
              <w:t> </w:t>
            </w:r>
            <w:r>
              <w:rPr>
                <w:sz w:val="22"/>
              </w:rPr>
              <w:t>critically</w:t>
            </w:r>
            <w:r>
              <w:rPr>
                <w:spacing w:val="-6"/>
                <w:sz w:val="22"/>
              </w:rPr>
              <w:t> </w:t>
            </w:r>
            <w:r>
              <w:rPr>
                <w:sz w:val="22"/>
              </w:rPr>
              <w:t>on</w:t>
            </w:r>
            <w:r>
              <w:rPr>
                <w:spacing w:val="-7"/>
                <w:sz w:val="22"/>
              </w:rPr>
              <w:t> </w:t>
            </w:r>
            <w:r>
              <w:rPr>
                <w:sz w:val="22"/>
              </w:rPr>
              <w:t>what</w:t>
            </w:r>
            <w:r>
              <w:rPr>
                <w:spacing w:val="-9"/>
                <w:sz w:val="22"/>
              </w:rPr>
              <w:t> </w:t>
            </w:r>
            <w:r>
              <w:rPr>
                <w:sz w:val="22"/>
              </w:rPr>
              <w:t>you</w:t>
            </w:r>
            <w:r>
              <w:rPr>
                <w:spacing w:val="-7"/>
                <w:sz w:val="22"/>
              </w:rPr>
              <w:t> </w:t>
            </w:r>
            <w:r>
              <w:rPr>
                <w:sz w:val="22"/>
              </w:rPr>
              <w:t>have</w:t>
            </w:r>
            <w:r>
              <w:rPr>
                <w:spacing w:val="-9"/>
                <w:sz w:val="22"/>
              </w:rPr>
              <w:t> </w:t>
            </w:r>
            <w:r>
              <w:rPr>
                <w:sz w:val="22"/>
              </w:rPr>
              <w:t>learnt</w:t>
            </w:r>
            <w:r>
              <w:rPr>
                <w:spacing w:val="-7"/>
                <w:sz w:val="22"/>
              </w:rPr>
              <w:t> </w:t>
            </w:r>
            <w:r>
              <w:rPr>
                <w:sz w:val="22"/>
              </w:rPr>
              <w:t>from</w:t>
            </w:r>
            <w:r>
              <w:rPr>
                <w:spacing w:val="-6"/>
                <w:sz w:val="22"/>
              </w:rPr>
              <w:t> </w:t>
            </w:r>
            <w:r>
              <w:rPr>
                <w:sz w:val="22"/>
              </w:rPr>
              <w:t>the</w:t>
            </w:r>
            <w:r>
              <w:rPr>
                <w:spacing w:val="-6"/>
                <w:sz w:val="22"/>
              </w:rPr>
              <w:t> </w:t>
            </w:r>
            <w:r>
              <w:rPr>
                <w:sz w:val="22"/>
              </w:rPr>
              <w:t>assignment,</w:t>
            </w:r>
            <w:r>
              <w:rPr>
                <w:spacing w:val="-6"/>
                <w:sz w:val="22"/>
              </w:rPr>
              <w:t> </w:t>
            </w:r>
            <w:r>
              <w:rPr>
                <w:sz w:val="22"/>
              </w:rPr>
              <w:t>including</w:t>
            </w:r>
            <w:r>
              <w:rPr>
                <w:spacing w:val="-7"/>
                <w:sz w:val="22"/>
              </w:rPr>
              <w:t> </w:t>
            </w:r>
            <w:r>
              <w:rPr>
                <w:sz w:val="22"/>
              </w:rPr>
              <w:t>your</w:t>
            </w:r>
            <w:r>
              <w:rPr>
                <w:spacing w:val="-7"/>
                <w:sz w:val="22"/>
              </w:rPr>
              <w:t> </w:t>
            </w:r>
            <w:r>
              <w:rPr>
                <w:sz w:val="22"/>
              </w:rPr>
              <w:t>contribution</w:t>
            </w:r>
            <w:r>
              <w:rPr>
                <w:spacing w:val="-7"/>
                <w:sz w:val="22"/>
              </w:rPr>
              <w:t> </w:t>
            </w:r>
            <w:r>
              <w:rPr>
                <w:sz w:val="22"/>
              </w:rPr>
              <w:t>to the team. In approximately </w:t>
            </w:r>
            <w:r>
              <w:rPr>
                <w:sz w:val="22"/>
                <w:u w:val="single"/>
              </w:rPr>
              <w:t>300 words</w:t>
            </w:r>
            <w:r>
              <w:rPr>
                <w:sz w:val="22"/>
              </w:rPr>
              <w:t>, describe what technical skills and knowledge you have developed and acquired through this project, as well as what and how you have contributed to your team in this group assignment. You can write this section in </w:t>
            </w:r>
            <w:r>
              <w:rPr>
                <w:b/>
                <w:sz w:val="22"/>
                <w:u w:val="single"/>
              </w:rPr>
              <w:t>first person</w:t>
            </w:r>
            <w:r>
              <w:rPr>
                <w:sz w:val="22"/>
              </w:rPr>
              <w:t>. You will not be assessed on the technical content, but will be assessed on your written communication skills including clarity and grammar. Please note that your</w:t>
            </w:r>
            <w:r>
              <w:rPr>
                <w:spacing w:val="-13"/>
                <w:sz w:val="22"/>
              </w:rPr>
              <w:t> </w:t>
            </w:r>
            <w:r>
              <w:rPr>
                <w:sz w:val="22"/>
              </w:rPr>
              <w:t>contribution</w:t>
            </w:r>
            <w:r>
              <w:rPr>
                <w:spacing w:val="-12"/>
                <w:sz w:val="22"/>
              </w:rPr>
              <w:t> </w:t>
            </w:r>
            <w:r>
              <w:rPr>
                <w:sz w:val="22"/>
              </w:rPr>
              <w:t>to</w:t>
            </w:r>
            <w:r>
              <w:rPr>
                <w:spacing w:val="-13"/>
                <w:sz w:val="22"/>
              </w:rPr>
              <w:t> </w:t>
            </w:r>
            <w:r>
              <w:rPr>
                <w:sz w:val="22"/>
              </w:rPr>
              <w:t>the</w:t>
            </w:r>
            <w:r>
              <w:rPr>
                <w:spacing w:val="-12"/>
                <w:sz w:val="22"/>
              </w:rPr>
              <w:t> </w:t>
            </w:r>
            <w:r>
              <w:rPr>
                <w:sz w:val="22"/>
              </w:rPr>
              <w:t>group</w:t>
            </w:r>
            <w:r>
              <w:rPr>
                <w:spacing w:val="-12"/>
                <w:sz w:val="22"/>
              </w:rPr>
              <w:t> </w:t>
            </w:r>
            <w:r>
              <w:rPr>
                <w:sz w:val="22"/>
              </w:rPr>
              <w:t>recorded</w:t>
            </w:r>
            <w:r>
              <w:rPr>
                <w:spacing w:val="-13"/>
                <w:sz w:val="22"/>
              </w:rPr>
              <w:t> </w:t>
            </w:r>
            <w:r>
              <w:rPr>
                <w:sz w:val="22"/>
              </w:rPr>
              <w:t>in</w:t>
            </w:r>
            <w:r>
              <w:rPr>
                <w:spacing w:val="-11"/>
                <w:sz w:val="22"/>
              </w:rPr>
              <w:t> </w:t>
            </w:r>
            <w:r>
              <w:rPr>
                <w:sz w:val="22"/>
              </w:rPr>
              <w:t>this</w:t>
            </w:r>
            <w:r>
              <w:rPr>
                <w:spacing w:val="-9"/>
                <w:sz w:val="22"/>
              </w:rPr>
              <w:t> </w:t>
            </w:r>
            <w:r>
              <w:rPr>
                <w:sz w:val="22"/>
              </w:rPr>
              <w:t>summary</w:t>
            </w:r>
            <w:r>
              <w:rPr>
                <w:spacing w:val="-11"/>
                <w:sz w:val="22"/>
              </w:rPr>
              <w:t> </w:t>
            </w:r>
            <w:r>
              <w:rPr>
                <w:sz w:val="22"/>
              </w:rPr>
              <w:t>may</w:t>
            </w:r>
            <w:r>
              <w:rPr>
                <w:spacing w:val="-13"/>
                <w:sz w:val="22"/>
              </w:rPr>
              <w:t> </w:t>
            </w:r>
            <w:r>
              <w:rPr>
                <w:sz w:val="22"/>
              </w:rPr>
              <w:t>be</w:t>
            </w:r>
            <w:r>
              <w:rPr>
                <w:spacing w:val="-10"/>
                <w:sz w:val="22"/>
              </w:rPr>
              <w:t> </w:t>
            </w:r>
            <w:r>
              <w:rPr>
                <w:sz w:val="22"/>
              </w:rPr>
              <w:t>used</w:t>
            </w:r>
            <w:r>
              <w:rPr>
                <w:spacing w:val="-9"/>
                <w:sz w:val="22"/>
              </w:rPr>
              <w:t> </w:t>
            </w:r>
            <w:r>
              <w:rPr>
                <w:sz w:val="22"/>
              </w:rPr>
              <w:t>to</w:t>
            </w:r>
            <w:r>
              <w:rPr>
                <w:spacing w:val="-13"/>
                <w:sz w:val="22"/>
              </w:rPr>
              <w:t> </w:t>
            </w:r>
            <w:r>
              <w:rPr>
                <w:sz w:val="22"/>
              </w:rPr>
              <w:t>assess</w:t>
            </w:r>
            <w:r>
              <w:rPr>
                <w:spacing w:val="-11"/>
                <w:sz w:val="22"/>
              </w:rPr>
              <w:t> </w:t>
            </w:r>
            <w:r>
              <w:rPr>
                <w:sz w:val="22"/>
              </w:rPr>
              <w:t>your</w:t>
            </w:r>
            <w:r>
              <w:rPr>
                <w:spacing w:val="-12"/>
                <w:sz w:val="22"/>
              </w:rPr>
              <w:t> </w:t>
            </w:r>
            <w:r>
              <w:rPr>
                <w:sz w:val="22"/>
              </w:rPr>
              <w:t>contribution</w:t>
            </w:r>
            <w:r>
              <w:rPr>
                <w:spacing w:val="-10"/>
                <w:sz w:val="22"/>
              </w:rPr>
              <w:t> </w:t>
            </w:r>
            <w:r>
              <w:rPr>
                <w:sz w:val="22"/>
              </w:rPr>
              <w:t>to</w:t>
            </w:r>
            <w:r>
              <w:rPr>
                <w:spacing w:val="-9"/>
                <w:sz w:val="22"/>
              </w:rPr>
              <w:t> </w:t>
            </w:r>
            <w:r>
              <w:rPr>
                <w:sz w:val="22"/>
              </w:rPr>
              <w:t>the</w:t>
            </w:r>
            <w:r>
              <w:rPr>
                <w:spacing w:val="-10"/>
                <w:sz w:val="22"/>
              </w:rPr>
              <w:t> </w:t>
            </w:r>
            <w:r>
              <w:rPr>
                <w:sz w:val="22"/>
              </w:rPr>
              <w:t>group</w:t>
            </w:r>
          </w:p>
          <w:p>
            <w:pPr>
              <w:pStyle w:val="TableParagraph"/>
              <w:spacing w:line="252" w:lineRule="exact" w:before="4"/>
              <w:ind w:left="107" w:right="97"/>
              <w:jc w:val="both"/>
              <w:rPr>
                <w:sz w:val="22"/>
              </w:rPr>
            </w:pPr>
            <w:r>
              <w:rPr>
                <w:sz w:val="22"/>
              </w:rPr>
              <w:t>in the event of any dispute in the final score due to the results collected from the team evaluation forms received.</w:t>
            </w:r>
          </w:p>
        </w:tc>
      </w:tr>
    </w:tbl>
    <w:p>
      <w:pPr>
        <w:spacing w:after="0" w:line="252" w:lineRule="exact"/>
        <w:jc w:val="both"/>
        <w:rPr>
          <w:sz w:val="22"/>
        </w:rPr>
        <w:sectPr>
          <w:pgSz w:w="11910" w:h="16840"/>
          <w:pgMar w:header="0" w:footer="1445" w:top="1580" w:bottom="1640" w:left="800" w:right="400"/>
        </w:sectPr>
      </w:pPr>
    </w:p>
    <w:p>
      <w:pPr>
        <w:pStyle w:val="BodyText"/>
        <w:rPr>
          <w:b/>
          <w:sz w:val="20"/>
        </w:rPr>
      </w:pPr>
    </w:p>
    <w:p>
      <w:pPr>
        <w:pStyle w:val="BodyText"/>
        <w:spacing w:before="4"/>
        <w:rPr>
          <w:b/>
          <w:sz w:val="29"/>
        </w:rPr>
      </w:pPr>
    </w:p>
    <w:p>
      <w:pPr>
        <w:spacing w:before="100" w:after="4"/>
        <w:ind w:left="203" w:right="0" w:firstLine="0"/>
        <w:jc w:val="left"/>
        <w:rPr>
          <w:b/>
          <w:sz w:val="28"/>
        </w:rPr>
      </w:pPr>
      <w:r>
        <w:rPr/>
        <w:pict>
          <v:shape style="position:absolute;margin-left:358.100006pt;margin-top:193.558136pt;width:17.25pt;height:75pt;mso-position-horizontal-relative:page;mso-position-vertical-relative:paragraph;z-index:-15976" coordorigin="7162,3871" coordsize="345,1500" path="m7162,3871l7229,3873,7284,3880,7321,3889,7334,3900,7334,4592,7348,4604,7385,4613,7440,4619,7507,4621,7440,4623,7385,4630,7348,4639,7334,4650,7334,5342,7321,5354,7284,5363,7229,5369,7162,5371e" filled="false" stroked="true" strokeweight=".75pt" strokecolor="#000000">
            <v:path arrowok="t"/>
            <v:stroke dashstyle="solid"/>
            <w10:wrap type="none"/>
          </v:shape>
        </w:pict>
      </w:r>
      <w:r>
        <w:rPr>
          <w:b/>
          <w:sz w:val="28"/>
        </w:rPr>
        <w:t>Assignment Marking Guide</w:t>
      </w:r>
    </w:p>
    <w:tbl>
      <w:tblPr>
        <w:tblW w:w="0" w:type="auto"/>
        <w:jc w:val="left"/>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56"/>
        <w:gridCol w:w="6267"/>
        <w:gridCol w:w="1134"/>
        <w:gridCol w:w="1135"/>
      </w:tblGrid>
      <w:tr>
        <w:trPr>
          <w:trHeight w:val="543" w:hRule="atLeast"/>
        </w:trPr>
        <w:tc>
          <w:tcPr>
            <w:tcW w:w="1556" w:type="dxa"/>
            <w:tcBorders>
              <w:bottom w:val="single" w:sz="2" w:space="0" w:color="E6E6E6"/>
              <w:right w:val="single" w:sz="12" w:space="0" w:color="FFFFFF"/>
            </w:tcBorders>
            <w:shd w:val="clear" w:color="auto" w:fill="A6A6A6"/>
          </w:tcPr>
          <w:p>
            <w:pPr>
              <w:pStyle w:val="TableParagraph"/>
              <w:spacing w:line="271" w:lineRule="exact"/>
              <w:ind w:left="107"/>
              <w:rPr>
                <w:b/>
                <w:sz w:val="24"/>
              </w:rPr>
            </w:pPr>
            <w:r>
              <w:rPr>
                <w:b/>
                <w:sz w:val="24"/>
              </w:rPr>
              <w:t>Group</w:t>
            </w:r>
          </w:p>
          <w:p>
            <w:pPr>
              <w:pStyle w:val="TableParagraph"/>
              <w:spacing w:line="251" w:lineRule="exact"/>
              <w:ind w:left="107"/>
              <w:rPr>
                <w:b/>
                <w:sz w:val="24"/>
              </w:rPr>
            </w:pPr>
            <w:r>
              <w:rPr>
                <w:b/>
                <w:sz w:val="24"/>
              </w:rPr>
              <w:t>Assessment</w:t>
            </w:r>
          </w:p>
        </w:tc>
        <w:tc>
          <w:tcPr>
            <w:tcW w:w="6267" w:type="dxa"/>
            <w:tcBorders>
              <w:left w:val="single" w:sz="12" w:space="0" w:color="FFFFFF"/>
              <w:bottom w:val="double" w:sz="1" w:space="0" w:color="E6E6E6"/>
              <w:right w:val="single" w:sz="18" w:space="0" w:color="FFFFFF"/>
            </w:tcBorders>
            <w:shd w:val="clear" w:color="auto" w:fill="A6A6A6"/>
          </w:tcPr>
          <w:p>
            <w:pPr>
              <w:pStyle w:val="TableParagraph"/>
              <w:rPr>
                <w:rFonts w:ascii="Times New Roman"/>
                <w:sz w:val="24"/>
              </w:rPr>
            </w:pPr>
          </w:p>
        </w:tc>
        <w:tc>
          <w:tcPr>
            <w:tcW w:w="1134" w:type="dxa"/>
            <w:tcBorders>
              <w:left w:val="single" w:sz="18" w:space="0" w:color="FFFFFF"/>
              <w:bottom w:val="double" w:sz="1" w:space="0" w:color="E6E6E6"/>
              <w:right w:val="single" w:sz="12" w:space="0" w:color="FFFFFF"/>
            </w:tcBorders>
            <w:shd w:val="clear" w:color="auto" w:fill="A6A6A6"/>
          </w:tcPr>
          <w:p>
            <w:pPr>
              <w:pStyle w:val="TableParagraph"/>
              <w:spacing w:line="271" w:lineRule="exact"/>
              <w:ind w:left="70" w:right="72"/>
              <w:jc w:val="center"/>
              <w:rPr>
                <w:b/>
                <w:sz w:val="24"/>
              </w:rPr>
            </w:pPr>
            <w:r>
              <w:rPr>
                <w:b/>
                <w:sz w:val="24"/>
              </w:rPr>
              <w:t>Marks</w:t>
            </w:r>
          </w:p>
        </w:tc>
        <w:tc>
          <w:tcPr>
            <w:tcW w:w="1135" w:type="dxa"/>
            <w:tcBorders>
              <w:left w:val="single" w:sz="12" w:space="0" w:color="FFFFFF"/>
              <w:bottom w:val="double" w:sz="1" w:space="0" w:color="E6E6E6"/>
            </w:tcBorders>
            <w:shd w:val="clear" w:color="auto" w:fill="A6A6A6"/>
          </w:tcPr>
          <w:p>
            <w:pPr>
              <w:pStyle w:val="TableParagraph"/>
              <w:spacing w:line="271" w:lineRule="exact"/>
              <w:ind w:left="119" w:right="122"/>
              <w:jc w:val="center"/>
              <w:rPr>
                <w:b/>
                <w:sz w:val="24"/>
              </w:rPr>
            </w:pPr>
            <w:r>
              <w:rPr>
                <w:b/>
                <w:sz w:val="24"/>
              </w:rPr>
              <w:t>Marks</w:t>
            </w:r>
          </w:p>
          <w:p>
            <w:pPr>
              <w:pStyle w:val="TableParagraph"/>
              <w:spacing w:line="251" w:lineRule="exact"/>
              <w:ind w:left="121" w:right="122"/>
              <w:jc w:val="center"/>
              <w:rPr>
                <w:b/>
                <w:sz w:val="24"/>
              </w:rPr>
            </w:pPr>
            <w:r>
              <w:rPr>
                <w:b/>
                <w:sz w:val="24"/>
              </w:rPr>
              <w:t>Awarded</w:t>
            </w:r>
          </w:p>
        </w:tc>
      </w:tr>
      <w:tr>
        <w:trPr>
          <w:trHeight w:val="311" w:hRule="atLeast"/>
        </w:trPr>
        <w:tc>
          <w:tcPr>
            <w:tcW w:w="1556" w:type="dxa"/>
            <w:tcBorders>
              <w:top w:val="single" w:sz="2" w:space="0" w:color="E6E6E6"/>
              <w:bottom w:val="nil"/>
              <w:right w:val="single" w:sz="12" w:space="0" w:color="FFFFFF"/>
            </w:tcBorders>
            <w:shd w:val="clear" w:color="auto" w:fill="D9D9D9"/>
          </w:tcPr>
          <w:p>
            <w:pPr>
              <w:pStyle w:val="TableParagraph"/>
              <w:spacing w:line="273" w:lineRule="exact" w:before="18"/>
              <w:ind w:left="107"/>
              <w:rPr>
                <w:b/>
                <w:sz w:val="24"/>
              </w:rPr>
            </w:pPr>
            <w:r>
              <w:rPr>
                <w:b/>
                <w:sz w:val="24"/>
              </w:rPr>
              <w:t>Report</w:t>
            </w:r>
          </w:p>
        </w:tc>
        <w:tc>
          <w:tcPr>
            <w:tcW w:w="6267" w:type="dxa"/>
            <w:tcBorders>
              <w:top w:val="nil"/>
              <w:left w:val="single" w:sz="12" w:space="0" w:color="FFFFFF"/>
              <w:bottom w:val="nil"/>
              <w:right w:val="single" w:sz="18" w:space="0" w:color="FFFFFF"/>
            </w:tcBorders>
            <w:shd w:val="clear" w:color="auto" w:fill="E6E6E6"/>
          </w:tcPr>
          <w:p>
            <w:pPr>
              <w:pStyle w:val="TableParagraph"/>
              <w:numPr>
                <w:ilvl w:val="0"/>
                <w:numId w:val="3"/>
              </w:numPr>
              <w:tabs>
                <w:tab w:pos="537" w:val="left" w:leader="none"/>
              </w:tabs>
              <w:spacing w:line="272" w:lineRule="exact" w:before="19" w:after="0"/>
              <w:ind w:left="536" w:right="0" w:hanging="283"/>
              <w:jc w:val="left"/>
              <w:rPr>
                <w:sz w:val="24"/>
              </w:rPr>
            </w:pPr>
            <w:r>
              <w:rPr>
                <w:sz w:val="24"/>
              </w:rPr>
              <w:t>Executive Summary (250 – 350</w:t>
            </w:r>
            <w:r>
              <w:rPr>
                <w:spacing w:val="-5"/>
                <w:sz w:val="24"/>
              </w:rPr>
              <w:t> </w:t>
            </w:r>
            <w:r>
              <w:rPr>
                <w:sz w:val="24"/>
              </w:rPr>
              <w:t>words)</w:t>
            </w:r>
          </w:p>
        </w:tc>
        <w:tc>
          <w:tcPr>
            <w:tcW w:w="1134" w:type="dxa"/>
            <w:vMerge w:val="restart"/>
            <w:tcBorders>
              <w:top w:val="nil"/>
              <w:left w:val="single" w:sz="18" w:space="0" w:color="FFFFFF"/>
              <w:bottom w:val="nil"/>
              <w:right w:val="single" w:sz="12" w:space="0" w:color="FFFFFF"/>
            </w:tcBorders>
            <w:shd w:val="clear" w:color="auto" w:fill="E6E6E6"/>
          </w:tcPr>
          <w:p>
            <w:pPr>
              <w:pStyle w:val="TableParagraph"/>
              <w:spacing w:before="18"/>
              <w:ind w:left="70" w:right="70"/>
              <w:jc w:val="center"/>
              <w:rPr>
                <w:sz w:val="24"/>
              </w:rPr>
            </w:pPr>
            <w:r>
              <w:rPr>
                <w:sz w:val="24"/>
              </w:rPr>
              <w:t>10</w:t>
            </w:r>
          </w:p>
          <w:p>
            <w:pPr>
              <w:pStyle w:val="TableParagraph"/>
              <w:spacing w:line="274" w:lineRule="exact" w:before="1"/>
              <w:ind w:right="1"/>
              <w:jc w:val="center"/>
              <w:rPr>
                <w:sz w:val="24"/>
              </w:rPr>
            </w:pPr>
            <w:r>
              <w:rPr>
                <w:sz w:val="24"/>
              </w:rPr>
              <w:t>5</w:t>
            </w:r>
          </w:p>
          <w:p>
            <w:pPr>
              <w:pStyle w:val="TableParagraph"/>
              <w:spacing w:line="274" w:lineRule="exact"/>
              <w:ind w:left="70" w:right="70"/>
              <w:jc w:val="center"/>
              <w:rPr>
                <w:sz w:val="24"/>
              </w:rPr>
            </w:pPr>
            <w:r>
              <w:rPr>
                <w:sz w:val="24"/>
              </w:rPr>
              <w:t>30</w:t>
            </w:r>
          </w:p>
          <w:p>
            <w:pPr>
              <w:pStyle w:val="TableParagraph"/>
              <w:ind w:right="1"/>
              <w:jc w:val="center"/>
              <w:rPr>
                <w:sz w:val="24"/>
              </w:rPr>
            </w:pPr>
            <w:r>
              <w:rPr>
                <w:sz w:val="24"/>
              </w:rPr>
              <w:t>3</w:t>
            </w:r>
          </w:p>
          <w:p>
            <w:pPr>
              <w:pStyle w:val="TableParagraph"/>
              <w:spacing w:before="1"/>
              <w:ind w:right="1"/>
              <w:jc w:val="center"/>
              <w:rPr>
                <w:sz w:val="24"/>
              </w:rPr>
            </w:pPr>
            <w:r>
              <w:rPr>
                <w:sz w:val="24"/>
              </w:rPr>
              <w:t>2</w:t>
            </w:r>
          </w:p>
          <w:p>
            <w:pPr>
              <w:pStyle w:val="TableParagraph"/>
              <w:spacing w:before="10"/>
              <w:rPr>
                <w:b/>
                <w:sz w:val="23"/>
              </w:rPr>
            </w:pPr>
          </w:p>
          <w:p>
            <w:pPr>
              <w:pStyle w:val="TableParagraph"/>
              <w:spacing w:line="256" w:lineRule="exact"/>
              <w:ind w:left="70" w:right="72"/>
              <w:jc w:val="center"/>
              <w:rPr>
                <w:b/>
                <w:sz w:val="24"/>
              </w:rPr>
            </w:pPr>
            <w:r>
              <w:rPr>
                <w:b/>
                <w:sz w:val="24"/>
              </w:rPr>
              <w:t>50 Marks</w:t>
            </w:r>
          </w:p>
        </w:tc>
        <w:tc>
          <w:tcPr>
            <w:tcW w:w="1135" w:type="dxa"/>
            <w:vMerge w:val="restart"/>
            <w:tcBorders>
              <w:top w:val="nil"/>
              <w:left w:val="single" w:sz="12" w:space="0" w:color="FFFFFF"/>
              <w:bottom w:val="nil"/>
            </w:tcBorders>
            <w:shd w:val="clear" w:color="auto" w:fill="E6E6E6"/>
          </w:tcPr>
          <w:p>
            <w:pPr>
              <w:pStyle w:val="TableParagraph"/>
              <w:rPr>
                <w:rFonts w:ascii="Times New Roman"/>
                <w:sz w:val="24"/>
              </w:rPr>
            </w:pPr>
          </w:p>
        </w:tc>
      </w:tr>
      <w:tr>
        <w:trPr>
          <w:trHeight w:val="291" w:hRule="atLeast"/>
        </w:trPr>
        <w:tc>
          <w:tcPr>
            <w:tcW w:w="1556" w:type="dxa"/>
            <w:tcBorders>
              <w:top w:val="nil"/>
              <w:bottom w:val="nil"/>
              <w:right w:val="single" w:sz="12" w:space="0" w:color="FFFFFF"/>
            </w:tcBorders>
            <w:shd w:val="clear" w:color="auto" w:fill="D9D9D9"/>
          </w:tcPr>
          <w:p>
            <w:pPr>
              <w:pStyle w:val="TableParagraph"/>
              <w:rPr>
                <w:rFonts w:ascii="Times New Roman"/>
                <w:sz w:val="20"/>
              </w:rPr>
            </w:pPr>
          </w:p>
        </w:tc>
        <w:tc>
          <w:tcPr>
            <w:tcW w:w="6267" w:type="dxa"/>
            <w:tcBorders>
              <w:top w:val="nil"/>
              <w:left w:val="single" w:sz="12" w:space="0" w:color="FFFFFF"/>
              <w:bottom w:val="nil"/>
              <w:right w:val="single" w:sz="18" w:space="0" w:color="FFFFFF"/>
            </w:tcBorders>
            <w:shd w:val="clear" w:color="auto" w:fill="E6E6E6"/>
          </w:tcPr>
          <w:p>
            <w:pPr>
              <w:pStyle w:val="TableParagraph"/>
              <w:numPr>
                <w:ilvl w:val="0"/>
                <w:numId w:val="4"/>
              </w:numPr>
              <w:tabs>
                <w:tab w:pos="537" w:val="left" w:leader="none"/>
              </w:tabs>
              <w:spacing w:line="272" w:lineRule="exact" w:before="0" w:after="0"/>
              <w:ind w:left="536" w:right="0" w:hanging="283"/>
              <w:jc w:val="left"/>
              <w:rPr>
                <w:sz w:val="24"/>
              </w:rPr>
            </w:pPr>
            <w:r>
              <w:rPr>
                <w:sz w:val="24"/>
              </w:rPr>
              <w:t>Presentation &amp; Layout / Spelling and</w:t>
            </w:r>
            <w:r>
              <w:rPr>
                <w:spacing w:val="-2"/>
                <w:sz w:val="24"/>
              </w:rPr>
              <w:t> </w:t>
            </w:r>
            <w:r>
              <w:rPr>
                <w:sz w:val="24"/>
              </w:rPr>
              <w:t>Grammar</w:t>
            </w:r>
          </w:p>
        </w:tc>
        <w:tc>
          <w:tcPr>
            <w:tcW w:w="1134" w:type="dxa"/>
            <w:vMerge/>
            <w:tcBorders>
              <w:top w:val="nil"/>
              <w:left w:val="single" w:sz="18" w:space="0" w:color="FFFFFF"/>
              <w:bottom w:val="nil"/>
              <w:right w:val="single" w:sz="12" w:space="0" w:color="FFFFFF"/>
            </w:tcBorders>
            <w:shd w:val="clear" w:color="auto" w:fill="E6E6E6"/>
          </w:tcPr>
          <w:p>
            <w:pPr>
              <w:rPr>
                <w:sz w:val="2"/>
                <w:szCs w:val="2"/>
              </w:rPr>
            </w:pPr>
          </w:p>
        </w:tc>
        <w:tc>
          <w:tcPr>
            <w:tcW w:w="1135" w:type="dxa"/>
            <w:vMerge/>
            <w:tcBorders>
              <w:top w:val="nil"/>
              <w:left w:val="single" w:sz="12" w:space="0" w:color="FFFFFF"/>
              <w:bottom w:val="nil"/>
            </w:tcBorders>
            <w:shd w:val="clear" w:color="auto" w:fill="E6E6E6"/>
          </w:tcPr>
          <w:p>
            <w:pPr>
              <w:rPr>
                <w:sz w:val="2"/>
                <w:szCs w:val="2"/>
              </w:rPr>
            </w:pPr>
          </w:p>
        </w:tc>
      </w:tr>
      <w:tr>
        <w:trPr>
          <w:trHeight w:val="291" w:hRule="atLeast"/>
        </w:trPr>
        <w:tc>
          <w:tcPr>
            <w:tcW w:w="1556" w:type="dxa"/>
            <w:tcBorders>
              <w:top w:val="nil"/>
              <w:bottom w:val="nil"/>
              <w:right w:val="single" w:sz="12" w:space="0" w:color="FFFFFF"/>
            </w:tcBorders>
            <w:shd w:val="clear" w:color="auto" w:fill="D9D9D9"/>
          </w:tcPr>
          <w:p>
            <w:pPr>
              <w:pStyle w:val="TableParagraph"/>
              <w:rPr>
                <w:rFonts w:ascii="Times New Roman"/>
                <w:sz w:val="20"/>
              </w:rPr>
            </w:pPr>
          </w:p>
        </w:tc>
        <w:tc>
          <w:tcPr>
            <w:tcW w:w="6267" w:type="dxa"/>
            <w:tcBorders>
              <w:top w:val="nil"/>
              <w:left w:val="single" w:sz="12" w:space="0" w:color="FFFFFF"/>
              <w:bottom w:val="nil"/>
              <w:right w:val="single" w:sz="18" w:space="0" w:color="FFFFFF"/>
            </w:tcBorders>
            <w:shd w:val="clear" w:color="auto" w:fill="E6E6E6"/>
          </w:tcPr>
          <w:p>
            <w:pPr>
              <w:pStyle w:val="TableParagraph"/>
              <w:numPr>
                <w:ilvl w:val="0"/>
                <w:numId w:val="5"/>
              </w:numPr>
              <w:tabs>
                <w:tab w:pos="537" w:val="left" w:leader="none"/>
              </w:tabs>
              <w:spacing w:line="272" w:lineRule="exact" w:before="0" w:after="0"/>
              <w:ind w:left="536" w:right="0" w:hanging="283"/>
              <w:jc w:val="left"/>
              <w:rPr>
                <w:sz w:val="24"/>
              </w:rPr>
            </w:pPr>
            <w:r>
              <w:rPr>
                <w:b/>
                <w:sz w:val="24"/>
              </w:rPr>
              <w:t>Content of Report* </w:t>
            </w:r>
            <w:r>
              <w:rPr>
                <w:sz w:val="24"/>
              </w:rPr>
              <w:t>– refer below for detailed</w:t>
            </w:r>
            <w:r>
              <w:rPr>
                <w:spacing w:val="-12"/>
                <w:sz w:val="24"/>
              </w:rPr>
              <w:t> </w:t>
            </w:r>
            <w:r>
              <w:rPr>
                <w:sz w:val="24"/>
              </w:rPr>
              <w:t>breakdown</w:t>
            </w:r>
          </w:p>
        </w:tc>
        <w:tc>
          <w:tcPr>
            <w:tcW w:w="1134" w:type="dxa"/>
            <w:vMerge/>
            <w:tcBorders>
              <w:top w:val="nil"/>
              <w:left w:val="single" w:sz="18" w:space="0" w:color="FFFFFF"/>
              <w:bottom w:val="nil"/>
              <w:right w:val="single" w:sz="12" w:space="0" w:color="FFFFFF"/>
            </w:tcBorders>
            <w:shd w:val="clear" w:color="auto" w:fill="E6E6E6"/>
          </w:tcPr>
          <w:p>
            <w:pPr>
              <w:rPr>
                <w:sz w:val="2"/>
                <w:szCs w:val="2"/>
              </w:rPr>
            </w:pPr>
          </w:p>
        </w:tc>
        <w:tc>
          <w:tcPr>
            <w:tcW w:w="1135" w:type="dxa"/>
            <w:vMerge/>
            <w:tcBorders>
              <w:top w:val="nil"/>
              <w:left w:val="single" w:sz="12" w:space="0" w:color="FFFFFF"/>
              <w:bottom w:val="nil"/>
            </w:tcBorders>
            <w:shd w:val="clear" w:color="auto" w:fill="E6E6E6"/>
          </w:tcPr>
          <w:p>
            <w:pPr>
              <w:rPr>
                <w:sz w:val="2"/>
                <w:szCs w:val="2"/>
              </w:rPr>
            </w:pPr>
          </w:p>
        </w:tc>
      </w:tr>
      <w:tr>
        <w:trPr>
          <w:trHeight w:val="291" w:hRule="atLeast"/>
        </w:trPr>
        <w:tc>
          <w:tcPr>
            <w:tcW w:w="1556" w:type="dxa"/>
            <w:tcBorders>
              <w:top w:val="nil"/>
              <w:bottom w:val="nil"/>
              <w:right w:val="single" w:sz="12" w:space="0" w:color="FFFFFF"/>
            </w:tcBorders>
            <w:shd w:val="clear" w:color="auto" w:fill="D9D9D9"/>
          </w:tcPr>
          <w:p>
            <w:pPr>
              <w:pStyle w:val="TableParagraph"/>
              <w:rPr>
                <w:rFonts w:ascii="Times New Roman"/>
                <w:sz w:val="20"/>
              </w:rPr>
            </w:pPr>
          </w:p>
        </w:tc>
        <w:tc>
          <w:tcPr>
            <w:tcW w:w="6267" w:type="dxa"/>
            <w:tcBorders>
              <w:top w:val="nil"/>
              <w:left w:val="single" w:sz="12" w:space="0" w:color="FFFFFF"/>
              <w:bottom w:val="nil"/>
              <w:right w:val="single" w:sz="18" w:space="0" w:color="FFFFFF"/>
            </w:tcBorders>
            <w:shd w:val="clear" w:color="auto" w:fill="E6E6E6"/>
          </w:tcPr>
          <w:p>
            <w:pPr>
              <w:pStyle w:val="TableParagraph"/>
              <w:numPr>
                <w:ilvl w:val="0"/>
                <w:numId w:val="6"/>
              </w:numPr>
              <w:tabs>
                <w:tab w:pos="537" w:val="left" w:leader="none"/>
              </w:tabs>
              <w:spacing w:line="272" w:lineRule="exact" w:before="0" w:after="0"/>
              <w:ind w:left="536" w:right="0" w:hanging="283"/>
              <w:jc w:val="left"/>
              <w:rPr>
                <w:sz w:val="24"/>
              </w:rPr>
            </w:pPr>
            <w:r>
              <w:rPr>
                <w:sz w:val="24"/>
              </w:rPr>
              <w:t>Correct Profit</w:t>
            </w:r>
            <w:r>
              <w:rPr>
                <w:spacing w:val="-2"/>
                <w:sz w:val="24"/>
              </w:rPr>
              <w:t> </w:t>
            </w:r>
            <w:r>
              <w:rPr>
                <w:sz w:val="24"/>
              </w:rPr>
              <w:t>figure</w:t>
            </w:r>
          </w:p>
        </w:tc>
        <w:tc>
          <w:tcPr>
            <w:tcW w:w="1134" w:type="dxa"/>
            <w:vMerge/>
            <w:tcBorders>
              <w:top w:val="nil"/>
              <w:left w:val="single" w:sz="18" w:space="0" w:color="FFFFFF"/>
              <w:bottom w:val="nil"/>
              <w:right w:val="single" w:sz="12" w:space="0" w:color="FFFFFF"/>
            </w:tcBorders>
            <w:shd w:val="clear" w:color="auto" w:fill="E6E6E6"/>
          </w:tcPr>
          <w:p>
            <w:pPr>
              <w:rPr>
                <w:sz w:val="2"/>
                <w:szCs w:val="2"/>
              </w:rPr>
            </w:pPr>
          </w:p>
        </w:tc>
        <w:tc>
          <w:tcPr>
            <w:tcW w:w="1135" w:type="dxa"/>
            <w:vMerge/>
            <w:tcBorders>
              <w:top w:val="nil"/>
              <w:left w:val="single" w:sz="12" w:space="0" w:color="FFFFFF"/>
              <w:bottom w:val="nil"/>
            </w:tcBorders>
            <w:shd w:val="clear" w:color="auto" w:fill="E6E6E6"/>
          </w:tcPr>
          <w:p>
            <w:pPr>
              <w:rPr>
                <w:sz w:val="2"/>
                <w:szCs w:val="2"/>
              </w:rPr>
            </w:pPr>
          </w:p>
        </w:tc>
      </w:tr>
      <w:tr>
        <w:trPr>
          <w:trHeight w:val="760" w:hRule="atLeast"/>
        </w:trPr>
        <w:tc>
          <w:tcPr>
            <w:tcW w:w="1556" w:type="dxa"/>
            <w:tcBorders>
              <w:top w:val="nil"/>
              <w:bottom w:val="single" w:sz="2" w:space="0" w:color="E6E6E6"/>
              <w:right w:val="single" w:sz="12" w:space="0" w:color="FFFFFF"/>
            </w:tcBorders>
            <w:shd w:val="clear" w:color="auto" w:fill="D9D9D9"/>
          </w:tcPr>
          <w:p>
            <w:pPr>
              <w:pStyle w:val="TableParagraph"/>
              <w:rPr>
                <w:rFonts w:ascii="Times New Roman"/>
                <w:sz w:val="24"/>
              </w:rPr>
            </w:pPr>
          </w:p>
        </w:tc>
        <w:tc>
          <w:tcPr>
            <w:tcW w:w="6267" w:type="dxa"/>
            <w:tcBorders>
              <w:top w:val="nil"/>
              <w:left w:val="single" w:sz="12" w:space="0" w:color="FFFFFF"/>
              <w:bottom w:val="nil"/>
              <w:right w:val="single" w:sz="18" w:space="0" w:color="FFFFFF"/>
            </w:tcBorders>
            <w:shd w:val="clear" w:color="auto" w:fill="E6E6E6"/>
          </w:tcPr>
          <w:p>
            <w:pPr>
              <w:pStyle w:val="TableParagraph"/>
              <w:numPr>
                <w:ilvl w:val="0"/>
                <w:numId w:val="7"/>
              </w:numPr>
              <w:tabs>
                <w:tab w:pos="537" w:val="left" w:leader="none"/>
              </w:tabs>
              <w:spacing w:line="293" w:lineRule="exact" w:before="0" w:after="0"/>
              <w:ind w:left="536" w:right="0" w:hanging="283"/>
              <w:jc w:val="left"/>
              <w:rPr>
                <w:sz w:val="24"/>
              </w:rPr>
            </w:pPr>
            <w:r>
              <w:rPr>
                <w:sz w:val="24"/>
              </w:rPr>
              <w:t>Correct Balance Sheet</w:t>
            </w:r>
            <w:r>
              <w:rPr>
                <w:spacing w:val="-3"/>
                <w:sz w:val="24"/>
              </w:rPr>
              <w:t> </w:t>
            </w:r>
            <w:r>
              <w:rPr>
                <w:sz w:val="24"/>
              </w:rPr>
              <w:t>figures</w:t>
            </w:r>
          </w:p>
        </w:tc>
        <w:tc>
          <w:tcPr>
            <w:tcW w:w="1134" w:type="dxa"/>
            <w:vMerge/>
            <w:tcBorders>
              <w:top w:val="nil"/>
              <w:left w:val="single" w:sz="18" w:space="0" w:color="FFFFFF"/>
              <w:bottom w:val="nil"/>
              <w:right w:val="single" w:sz="12" w:space="0" w:color="FFFFFF"/>
            </w:tcBorders>
            <w:shd w:val="clear" w:color="auto" w:fill="E6E6E6"/>
          </w:tcPr>
          <w:p>
            <w:pPr>
              <w:rPr>
                <w:sz w:val="2"/>
                <w:szCs w:val="2"/>
              </w:rPr>
            </w:pPr>
          </w:p>
        </w:tc>
        <w:tc>
          <w:tcPr>
            <w:tcW w:w="1135" w:type="dxa"/>
            <w:vMerge/>
            <w:tcBorders>
              <w:top w:val="nil"/>
              <w:left w:val="single" w:sz="12" w:space="0" w:color="FFFFFF"/>
              <w:bottom w:val="nil"/>
            </w:tcBorders>
            <w:shd w:val="clear" w:color="auto" w:fill="E6E6E6"/>
          </w:tcPr>
          <w:p>
            <w:pPr>
              <w:rPr>
                <w:sz w:val="2"/>
                <w:szCs w:val="2"/>
              </w:rPr>
            </w:pPr>
          </w:p>
        </w:tc>
      </w:tr>
      <w:tr>
        <w:trPr>
          <w:trHeight w:val="317" w:hRule="atLeast"/>
        </w:trPr>
        <w:tc>
          <w:tcPr>
            <w:tcW w:w="1556" w:type="dxa"/>
            <w:tcBorders>
              <w:top w:val="single" w:sz="2" w:space="0" w:color="E6E6E6"/>
              <w:bottom w:val="nil"/>
              <w:right w:val="single" w:sz="12" w:space="0" w:color="FFFFFF"/>
            </w:tcBorders>
            <w:shd w:val="clear" w:color="auto" w:fill="D9D9D9"/>
          </w:tcPr>
          <w:p>
            <w:pPr>
              <w:pStyle w:val="TableParagraph"/>
              <w:spacing w:line="274" w:lineRule="exact" w:before="23"/>
              <w:ind w:left="107"/>
              <w:rPr>
                <w:b/>
                <w:sz w:val="24"/>
              </w:rPr>
            </w:pPr>
            <w:r>
              <w:rPr>
                <w:b/>
                <w:sz w:val="24"/>
              </w:rPr>
              <w:t>Appendix</w:t>
            </w:r>
          </w:p>
        </w:tc>
        <w:tc>
          <w:tcPr>
            <w:tcW w:w="6267" w:type="dxa"/>
            <w:tcBorders>
              <w:top w:val="nil"/>
              <w:left w:val="single" w:sz="12" w:space="0" w:color="FFFFFF"/>
              <w:bottom w:val="nil"/>
              <w:right w:val="single" w:sz="18" w:space="0" w:color="FFFFFF"/>
            </w:tcBorders>
            <w:shd w:val="clear" w:color="auto" w:fill="E6E6E6"/>
          </w:tcPr>
          <w:p>
            <w:pPr>
              <w:pStyle w:val="TableParagraph"/>
              <w:numPr>
                <w:ilvl w:val="0"/>
                <w:numId w:val="8"/>
              </w:numPr>
              <w:tabs>
                <w:tab w:pos="537" w:val="left" w:leader="none"/>
              </w:tabs>
              <w:spacing w:line="274" w:lineRule="exact" w:before="24" w:after="0"/>
              <w:ind w:left="536" w:right="0" w:hanging="283"/>
              <w:jc w:val="left"/>
              <w:rPr>
                <w:b/>
                <w:sz w:val="24"/>
              </w:rPr>
            </w:pPr>
            <w:r>
              <w:rPr>
                <w:b/>
                <w:sz w:val="24"/>
              </w:rPr>
              <w:t>Included the following </w:t>
            </w:r>
            <w:r>
              <w:rPr>
                <w:b/>
                <w:sz w:val="24"/>
                <w:u w:val="single"/>
              </w:rPr>
              <w:t>for Period Four</w:t>
            </w:r>
            <w:r>
              <w:rPr>
                <w:b/>
                <w:spacing w:val="-2"/>
                <w:sz w:val="24"/>
                <w:u w:val="single"/>
              </w:rPr>
              <w:t> </w:t>
            </w:r>
            <w:r>
              <w:rPr>
                <w:b/>
                <w:sz w:val="24"/>
                <w:u w:val="single"/>
              </w:rPr>
              <w:t>only:</w:t>
            </w:r>
          </w:p>
        </w:tc>
        <w:tc>
          <w:tcPr>
            <w:tcW w:w="1134" w:type="dxa"/>
            <w:tcBorders>
              <w:top w:val="nil"/>
              <w:left w:val="single" w:sz="18" w:space="0" w:color="FFFFFF"/>
              <w:bottom w:val="nil"/>
              <w:right w:val="single" w:sz="12" w:space="0" w:color="FFFFFF"/>
            </w:tcBorders>
            <w:shd w:val="clear" w:color="auto" w:fill="E6E6E6"/>
          </w:tcPr>
          <w:p>
            <w:pPr>
              <w:pStyle w:val="TableParagraph"/>
              <w:spacing w:line="274" w:lineRule="exact" w:before="23"/>
              <w:ind w:right="1"/>
              <w:jc w:val="center"/>
              <w:rPr>
                <w:sz w:val="24"/>
              </w:rPr>
            </w:pPr>
            <w:r>
              <w:rPr>
                <w:sz w:val="24"/>
              </w:rPr>
              <w:t>4</w:t>
            </w:r>
          </w:p>
        </w:tc>
        <w:tc>
          <w:tcPr>
            <w:tcW w:w="1135" w:type="dxa"/>
            <w:vMerge/>
            <w:tcBorders>
              <w:top w:val="nil"/>
              <w:left w:val="single" w:sz="12" w:space="0" w:color="FFFFFF"/>
              <w:bottom w:val="nil"/>
            </w:tcBorders>
            <w:shd w:val="clear" w:color="auto" w:fill="E6E6E6"/>
          </w:tcPr>
          <w:p>
            <w:pPr>
              <w:rPr>
                <w:sz w:val="2"/>
                <w:szCs w:val="2"/>
              </w:rPr>
            </w:pPr>
          </w:p>
        </w:tc>
      </w:tr>
      <w:tr>
        <w:trPr>
          <w:trHeight w:val="275" w:hRule="atLeast"/>
        </w:trPr>
        <w:tc>
          <w:tcPr>
            <w:tcW w:w="1556" w:type="dxa"/>
            <w:tcBorders>
              <w:top w:val="nil"/>
              <w:bottom w:val="nil"/>
              <w:right w:val="single" w:sz="12" w:space="0" w:color="FFFFFF"/>
            </w:tcBorders>
            <w:shd w:val="clear" w:color="auto" w:fill="D9D9D9"/>
          </w:tcPr>
          <w:p>
            <w:pPr>
              <w:pStyle w:val="TableParagraph"/>
              <w:rPr>
                <w:rFonts w:ascii="Times New Roman"/>
                <w:sz w:val="20"/>
              </w:rPr>
            </w:pPr>
          </w:p>
        </w:tc>
        <w:tc>
          <w:tcPr>
            <w:tcW w:w="6267" w:type="dxa"/>
            <w:tcBorders>
              <w:top w:val="nil"/>
              <w:left w:val="single" w:sz="12" w:space="0" w:color="FFFFFF"/>
              <w:bottom w:val="nil"/>
              <w:right w:val="single" w:sz="18" w:space="0" w:color="FFFFFF"/>
            </w:tcBorders>
            <w:shd w:val="clear" w:color="auto" w:fill="E6E6E6"/>
          </w:tcPr>
          <w:p>
            <w:pPr>
              <w:pStyle w:val="TableParagraph"/>
              <w:spacing w:line="255" w:lineRule="exact"/>
              <w:ind w:left="536"/>
              <w:rPr>
                <w:sz w:val="24"/>
              </w:rPr>
            </w:pPr>
            <w:r>
              <w:rPr>
                <w:sz w:val="24"/>
              </w:rPr>
              <w:t>Trial Balance (as at 30/06/15)</w:t>
            </w:r>
          </w:p>
        </w:tc>
        <w:tc>
          <w:tcPr>
            <w:tcW w:w="1134" w:type="dxa"/>
            <w:tcBorders>
              <w:top w:val="nil"/>
              <w:left w:val="single" w:sz="18" w:space="0" w:color="FFFFFF"/>
              <w:bottom w:val="nil"/>
              <w:right w:val="single" w:sz="12" w:space="0" w:color="FFFFFF"/>
            </w:tcBorders>
            <w:shd w:val="clear" w:color="auto" w:fill="E6E6E6"/>
          </w:tcPr>
          <w:p>
            <w:pPr>
              <w:pStyle w:val="TableParagraph"/>
              <w:rPr>
                <w:rFonts w:ascii="Times New Roman"/>
                <w:sz w:val="20"/>
              </w:rPr>
            </w:pPr>
          </w:p>
        </w:tc>
        <w:tc>
          <w:tcPr>
            <w:tcW w:w="1135" w:type="dxa"/>
            <w:vMerge/>
            <w:tcBorders>
              <w:top w:val="nil"/>
              <w:left w:val="single" w:sz="12" w:space="0" w:color="FFFFFF"/>
              <w:bottom w:val="nil"/>
            </w:tcBorders>
            <w:shd w:val="clear" w:color="auto" w:fill="E6E6E6"/>
          </w:tcPr>
          <w:p>
            <w:pPr>
              <w:rPr>
                <w:sz w:val="2"/>
                <w:szCs w:val="2"/>
              </w:rPr>
            </w:pPr>
          </w:p>
        </w:tc>
      </w:tr>
      <w:tr>
        <w:trPr>
          <w:trHeight w:val="275" w:hRule="atLeast"/>
        </w:trPr>
        <w:tc>
          <w:tcPr>
            <w:tcW w:w="1556" w:type="dxa"/>
            <w:tcBorders>
              <w:top w:val="nil"/>
              <w:bottom w:val="nil"/>
              <w:right w:val="single" w:sz="12" w:space="0" w:color="FFFFFF"/>
            </w:tcBorders>
            <w:shd w:val="clear" w:color="auto" w:fill="D9D9D9"/>
          </w:tcPr>
          <w:p>
            <w:pPr>
              <w:pStyle w:val="TableParagraph"/>
              <w:rPr>
                <w:rFonts w:ascii="Times New Roman"/>
                <w:sz w:val="20"/>
              </w:rPr>
            </w:pPr>
          </w:p>
        </w:tc>
        <w:tc>
          <w:tcPr>
            <w:tcW w:w="6267" w:type="dxa"/>
            <w:tcBorders>
              <w:top w:val="nil"/>
              <w:left w:val="single" w:sz="12" w:space="0" w:color="FFFFFF"/>
              <w:bottom w:val="nil"/>
              <w:right w:val="single" w:sz="18" w:space="0" w:color="FFFFFF"/>
            </w:tcBorders>
            <w:shd w:val="clear" w:color="auto" w:fill="E6E6E6"/>
          </w:tcPr>
          <w:p>
            <w:pPr>
              <w:pStyle w:val="TableParagraph"/>
              <w:spacing w:line="256" w:lineRule="exact"/>
              <w:ind w:left="536"/>
              <w:rPr>
                <w:sz w:val="24"/>
              </w:rPr>
            </w:pPr>
            <w:r>
              <w:rPr>
                <w:sz w:val="24"/>
              </w:rPr>
              <w:t>Profit and Loss (for period 01/06/15 to 30/06/15)</w:t>
            </w:r>
          </w:p>
        </w:tc>
        <w:tc>
          <w:tcPr>
            <w:tcW w:w="1134" w:type="dxa"/>
            <w:tcBorders>
              <w:top w:val="nil"/>
              <w:left w:val="single" w:sz="18" w:space="0" w:color="FFFFFF"/>
              <w:bottom w:val="nil"/>
              <w:right w:val="single" w:sz="12" w:space="0" w:color="FFFFFF"/>
            </w:tcBorders>
            <w:shd w:val="clear" w:color="auto" w:fill="E6E6E6"/>
          </w:tcPr>
          <w:p>
            <w:pPr>
              <w:pStyle w:val="TableParagraph"/>
              <w:rPr>
                <w:rFonts w:ascii="Times New Roman"/>
                <w:sz w:val="20"/>
              </w:rPr>
            </w:pPr>
          </w:p>
        </w:tc>
        <w:tc>
          <w:tcPr>
            <w:tcW w:w="1135" w:type="dxa"/>
            <w:vMerge/>
            <w:tcBorders>
              <w:top w:val="nil"/>
              <w:left w:val="single" w:sz="12" w:space="0" w:color="FFFFFF"/>
              <w:bottom w:val="nil"/>
            </w:tcBorders>
            <w:shd w:val="clear" w:color="auto" w:fill="E6E6E6"/>
          </w:tcPr>
          <w:p>
            <w:pPr>
              <w:rPr>
                <w:sz w:val="2"/>
                <w:szCs w:val="2"/>
              </w:rPr>
            </w:pPr>
          </w:p>
        </w:tc>
      </w:tr>
      <w:tr>
        <w:trPr>
          <w:trHeight w:val="274" w:hRule="atLeast"/>
        </w:trPr>
        <w:tc>
          <w:tcPr>
            <w:tcW w:w="1556" w:type="dxa"/>
            <w:tcBorders>
              <w:top w:val="nil"/>
              <w:bottom w:val="nil"/>
              <w:right w:val="single" w:sz="12" w:space="0" w:color="FFFFFF"/>
            </w:tcBorders>
            <w:shd w:val="clear" w:color="auto" w:fill="D9D9D9"/>
          </w:tcPr>
          <w:p>
            <w:pPr>
              <w:pStyle w:val="TableParagraph"/>
              <w:rPr>
                <w:rFonts w:ascii="Times New Roman"/>
                <w:sz w:val="20"/>
              </w:rPr>
            </w:pPr>
          </w:p>
        </w:tc>
        <w:tc>
          <w:tcPr>
            <w:tcW w:w="6267" w:type="dxa"/>
            <w:tcBorders>
              <w:top w:val="nil"/>
              <w:left w:val="single" w:sz="12" w:space="0" w:color="FFFFFF"/>
              <w:bottom w:val="nil"/>
              <w:right w:val="single" w:sz="18" w:space="0" w:color="FFFFFF"/>
            </w:tcBorders>
            <w:shd w:val="clear" w:color="auto" w:fill="E6E6E6"/>
          </w:tcPr>
          <w:p>
            <w:pPr>
              <w:pStyle w:val="TableParagraph"/>
              <w:spacing w:line="255" w:lineRule="exact"/>
              <w:ind w:left="536"/>
              <w:rPr>
                <w:sz w:val="24"/>
              </w:rPr>
            </w:pPr>
            <w:r>
              <w:rPr>
                <w:sz w:val="24"/>
              </w:rPr>
              <w:t>Balance Sheet</w:t>
            </w:r>
          </w:p>
        </w:tc>
        <w:tc>
          <w:tcPr>
            <w:tcW w:w="1134" w:type="dxa"/>
            <w:tcBorders>
              <w:top w:val="nil"/>
              <w:left w:val="single" w:sz="18" w:space="0" w:color="FFFFFF"/>
              <w:bottom w:val="nil"/>
              <w:right w:val="single" w:sz="12" w:space="0" w:color="FFFFFF"/>
            </w:tcBorders>
            <w:shd w:val="clear" w:color="auto" w:fill="E6E6E6"/>
          </w:tcPr>
          <w:p>
            <w:pPr>
              <w:pStyle w:val="TableParagraph"/>
              <w:rPr>
                <w:rFonts w:ascii="Times New Roman"/>
                <w:sz w:val="20"/>
              </w:rPr>
            </w:pPr>
          </w:p>
        </w:tc>
        <w:tc>
          <w:tcPr>
            <w:tcW w:w="1135" w:type="dxa"/>
            <w:vMerge/>
            <w:tcBorders>
              <w:top w:val="nil"/>
              <w:left w:val="single" w:sz="12" w:space="0" w:color="FFFFFF"/>
              <w:bottom w:val="nil"/>
            </w:tcBorders>
            <w:shd w:val="clear" w:color="auto" w:fill="E6E6E6"/>
          </w:tcPr>
          <w:p>
            <w:pPr>
              <w:rPr>
                <w:sz w:val="2"/>
                <w:szCs w:val="2"/>
              </w:rPr>
            </w:pPr>
          </w:p>
        </w:tc>
      </w:tr>
      <w:tr>
        <w:trPr>
          <w:trHeight w:val="274" w:hRule="atLeast"/>
        </w:trPr>
        <w:tc>
          <w:tcPr>
            <w:tcW w:w="1556" w:type="dxa"/>
            <w:tcBorders>
              <w:top w:val="nil"/>
              <w:bottom w:val="nil"/>
              <w:right w:val="single" w:sz="12" w:space="0" w:color="FFFFFF"/>
            </w:tcBorders>
            <w:shd w:val="clear" w:color="auto" w:fill="D9D9D9"/>
          </w:tcPr>
          <w:p>
            <w:pPr>
              <w:pStyle w:val="TableParagraph"/>
              <w:rPr>
                <w:rFonts w:ascii="Times New Roman"/>
                <w:sz w:val="20"/>
              </w:rPr>
            </w:pPr>
          </w:p>
        </w:tc>
        <w:tc>
          <w:tcPr>
            <w:tcW w:w="6267" w:type="dxa"/>
            <w:tcBorders>
              <w:top w:val="nil"/>
              <w:left w:val="single" w:sz="12" w:space="0" w:color="FFFFFF"/>
              <w:bottom w:val="nil"/>
              <w:right w:val="single" w:sz="18" w:space="0" w:color="FFFFFF"/>
            </w:tcBorders>
            <w:shd w:val="clear" w:color="auto" w:fill="E6E6E6"/>
          </w:tcPr>
          <w:p>
            <w:pPr>
              <w:pStyle w:val="TableParagraph"/>
              <w:spacing w:line="255" w:lineRule="exact"/>
              <w:ind w:left="536"/>
              <w:rPr>
                <w:sz w:val="24"/>
              </w:rPr>
            </w:pPr>
            <w:r>
              <w:rPr>
                <w:sz w:val="24"/>
              </w:rPr>
              <w:t>Reconciliation Report</w:t>
            </w:r>
          </w:p>
        </w:tc>
        <w:tc>
          <w:tcPr>
            <w:tcW w:w="1134" w:type="dxa"/>
            <w:tcBorders>
              <w:top w:val="nil"/>
              <w:left w:val="single" w:sz="18" w:space="0" w:color="FFFFFF"/>
              <w:bottom w:val="nil"/>
              <w:right w:val="single" w:sz="12" w:space="0" w:color="FFFFFF"/>
            </w:tcBorders>
            <w:shd w:val="clear" w:color="auto" w:fill="E6E6E6"/>
          </w:tcPr>
          <w:p>
            <w:pPr>
              <w:pStyle w:val="TableParagraph"/>
              <w:rPr>
                <w:rFonts w:ascii="Times New Roman"/>
                <w:sz w:val="20"/>
              </w:rPr>
            </w:pPr>
          </w:p>
        </w:tc>
        <w:tc>
          <w:tcPr>
            <w:tcW w:w="1135" w:type="dxa"/>
            <w:vMerge/>
            <w:tcBorders>
              <w:top w:val="nil"/>
              <w:left w:val="single" w:sz="12" w:space="0" w:color="FFFFFF"/>
              <w:bottom w:val="nil"/>
            </w:tcBorders>
            <w:shd w:val="clear" w:color="auto" w:fill="E6E6E6"/>
          </w:tcPr>
          <w:p>
            <w:pPr>
              <w:rPr>
                <w:sz w:val="2"/>
                <w:szCs w:val="2"/>
              </w:rPr>
            </w:pPr>
          </w:p>
        </w:tc>
      </w:tr>
      <w:tr>
        <w:trPr>
          <w:trHeight w:val="311" w:hRule="atLeast"/>
        </w:trPr>
        <w:tc>
          <w:tcPr>
            <w:tcW w:w="1556" w:type="dxa"/>
            <w:tcBorders>
              <w:top w:val="nil"/>
              <w:bottom w:val="nil"/>
              <w:right w:val="single" w:sz="12" w:space="0" w:color="FFFFFF"/>
            </w:tcBorders>
            <w:shd w:val="clear" w:color="auto" w:fill="D9D9D9"/>
          </w:tcPr>
          <w:p>
            <w:pPr>
              <w:pStyle w:val="TableParagraph"/>
              <w:rPr>
                <w:rFonts w:ascii="Times New Roman"/>
                <w:sz w:val="22"/>
              </w:rPr>
            </w:pPr>
          </w:p>
        </w:tc>
        <w:tc>
          <w:tcPr>
            <w:tcW w:w="6267" w:type="dxa"/>
            <w:tcBorders>
              <w:top w:val="nil"/>
              <w:left w:val="single" w:sz="12" w:space="0" w:color="FFFFFF"/>
              <w:bottom w:val="nil"/>
              <w:right w:val="single" w:sz="18" w:space="0" w:color="FFFFFF"/>
            </w:tcBorders>
            <w:shd w:val="clear" w:color="auto" w:fill="E6E6E6"/>
          </w:tcPr>
          <w:p>
            <w:pPr>
              <w:pStyle w:val="TableParagraph"/>
              <w:tabs>
                <w:tab w:pos="4433" w:val="left" w:leader="none"/>
              </w:tabs>
              <w:spacing w:line="291" w:lineRule="exact"/>
              <w:ind w:right="110"/>
              <w:jc w:val="right"/>
              <w:rPr>
                <w:sz w:val="22"/>
              </w:rPr>
            </w:pPr>
            <w:r>
              <w:rPr>
                <w:sz w:val="24"/>
              </w:rPr>
              <w:t>Inventory Items list</w:t>
            </w:r>
            <w:r>
              <w:rPr>
                <w:spacing w:val="-7"/>
                <w:sz w:val="24"/>
              </w:rPr>
              <w:t> </w:t>
            </w:r>
            <w:r>
              <w:rPr>
                <w:sz w:val="24"/>
              </w:rPr>
              <w:t>summary</w:t>
            </w:r>
            <w:r>
              <w:rPr>
                <w:spacing w:val="-2"/>
                <w:sz w:val="24"/>
              </w:rPr>
              <w:t> </w:t>
            </w:r>
            <w:r>
              <w:rPr>
                <w:sz w:val="24"/>
              </w:rPr>
              <w:t>report</w:t>
              <w:tab/>
            </w:r>
            <w:r>
              <w:rPr>
                <w:position w:val="-6"/>
                <w:sz w:val="22"/>
              </w:rPr>
              <w:t>as at</w:t>
            </w:r>
            <w:r>
              <w:rPr>
                <w:spacing w:val="-1"/>
                <w:position w:val="-6"/>
                <w:sz w:val="22"/>
              </w:rPr>
              <w:t> </w:t>
            </w:r>
            <w:r>
              <w:rPr>
                <w:position w:val="-6"/>
                <w:sz w:val="22"/>
              </w:rPr>
              <w:t>30/06/15</w:t>
            </w:r>
          </w:p>
        </w:tc>
        <w:tc>
          <w:tcPr>
            <w:tcW w:w="1134" w:type="dxa"/>
            <w:tcBorders>
              <w:top w:val="nil"/>
              <w:left w:val="single" w:sz="18" w:space="0" w:color="FFFFFF"/>
              <w:bottom w:val="nil"/>
              <w:right w:val="single" w:sz="12" w:space="0" w:color="FFFFFF"/>
            </w:tcBorders>
            <w:shd w:val="clear" w:color="auto" w:fill="E6E6E6"/>
          </w:tcPr>
          <w:p>
            <w:pPr>
              <w:pStyle w:val="TableParagraph"/>
              <w:rPr>
                <w:rFonts w:ascii="Times New Roman"/>
                <w:sz w:val="22"/>
              </w:rPr>
            </w:pPr>
          </w:p>
        </w:tc>
        <w:tc>
          <w:tcPr>
            <w:tcW w:w="1135" w:type="dxa"/>
            <w:vMerge/>
            <w:tcBorders>
              <w:top w:val="nil"/>
              <w:left w:val="single" w:sz="12" w:space="0" w:color="FFFFFF"/>
              <w:bottom w:val="nil"/>
            </w:tcBorders>
            <w:shd w:val="clear" w:color="auto" w:fill="E6E6E6"/>
          </w:tcPr>
          <w:p>
            <w:pPr>
              <w:rPr>
                <w:sz w:val="2"/>
                <w:szCs w:val="2"/>
              </w:rPr>
            </w:pPr>
          </w:p>
        </w:tc>
      </w:tr>
      <w:tr>
        <w:trPr>
          <w:trHeight w:val="240" w:hRule="atLeast"/>
        </w:trPr>
        <w:tc>
          <w:tcPr>
            <w:tcW w:w="1556" w:type="dxa"/>
            <w:tcBorders>
              <w:top w:val="nil"/>
              <w:bottom w:val="nil"/>
              <w:right w:val="single" w:sz="12" w:space="0" w:color="FFFFFF"/>
            </w:tcBorders>
            <w:shd w:val="clear" w:color="auto" w:fill="D9D9D9"/>
          </w:tcPr>
          <w:p>
            <w:pPr>
              <w:pStyle w:val="TableParagraph"/>
              <w:rPr>
                <w:rFonts w:ascii="Times New Roman"/>
                <w:sz w:val="16"/>
              </w:rPr>
            </w:pPr>
          </w:p>
        </w:tc>
        <w:tc>
          <w:tcPr>
            <w:tcW w:w="6267" w:type="dxa"/>
            <w:tcBorders>
              <w:top w:val="nil"/>
              <w:left w:val="single" w:sz="12" w:space="0" w:color="FFFFFF"/>
              <w:bottom w:val="nil"/>
              <w:right w:val="single" w:sz="18" w:space="0" w:color="FFFFFF"/>
            </w:tcBorders>
            <w:shd w:val="clear" w:color="auto" w:fill="E6E6E6"/>
          </w:tcPr>
          <w:p>
            <w:pPr>
              <w:pStyle w:val="TableParagraph"/>
              <w:spacing w:line="221" w:lineRule="exact"/>
              <w:ind w:left="536"/>
              <w:rPr>
                <w:sz w:val="24"/>
              </w:rPr>
            </w:pPr>
            <w:r>
              <w:rPr>
                <w:sz w:val="24"/>
              </w:rPr>
              <w:t>Aged Receivables summary report</w:t>
            </w:r>
          </w:p>
        </w:tc>
        <w:tc>
          <w:tcPr>
            <w:tcW w:w="1134" w:type="dxa"/>
            <w:tcBorders>
              <w:top w:val="nil"/>
              <w:left w:val="single" w:sz="18" w:space="0" w:color="FFFFFF"/>
              <w:bottom w:val="nil"/>
              <w:right w:val="single" w:sz="12" w:space="0" w:color="FFFFFF"/>
            </w:tcBorders>
            <w:shd w:val="clear" w:color="auto" w:fill="E6E6E6"/>
          </w:tcPr>
          <w:p>
            <w:pPr>
              <w:pStyle w:val="TableParagraph"/>
              <w:rPr>
                <w:rFonts w:ascii="Times New Roman"/>
                <w:sz w:val="16"/>
              </w:rPr>
            </w:pPr>
          </w:p>
        </w:tc>
        <w:tc>
          <w:tcPr>
            <w:tcW w:w="1135" w:type="dxa"/>
            <w:vMerge/>
            <w:tcBorders>
              <w:top w:val="nil"/>
              <w:left w:val="single" w:sz="12" w:space="0" w:color="FFFFFF"/>
              <w:bottom w:val="nil"/>
            </w:tcBorders>
            <w:shd w:val="clear" w:color="auto" w:fill="E6E6E6"/>
          </w:tcPr>
          <w:p>
            <w:pPr>
              <w:rPr>
                <w:sz w:val="2"/>
                <w:szCs w:val="2"/>
              </w:rPr>
            </w:pPr>
          </w:p>
        </w:tc>
      </w:tr>
      <w:tr>
        <w:trPr>
          <w:trHeight w:val="274" w:hRule="atLeast"/>
        </w:trPr>
        <w:tc>
          <w:tcPr>
            <w:tcW w:w="1556" w:type="dxa"/>
            <w:tcBorders>
              <w:top w:val="nil"/>
              <w:bottom w:val="nil"/>
              <w:right w:val="single" w:sz="12" w:space="0" w:color="FFFFFF"/>
            </w:tcBorders>
            <w:shd w:val="clear" w:color="auto" w:fill="D9D9D9"/>
          </w:tcPr>
          <w:p>
            <w:pPr>
              <w:pStyle w:val="TableParagraph"/>
              <w:rPr>
                <w:rFonts w:ascii="Times New Roman"/>
                <w:sz w:val="20"/>
              </w:rPr>
            </w:pPr>
          </w:p>
        </w:tc>
        <w:tc>
          <w:tcPr>
            <w:tcW w:w="6267" w:type="dxa"/>
            <w:tcBorders>
              <w:top w:val="nil"/>
              <w:left w:val="single" w:sz="12" w:space="0" w:color="FFFFFF"/>
              <w:bottom w:val="nil"/>
              <w:right w:val="single" w:sz="18" w:space="0" w:color="FFFFFF"/>
            </w:tcBorders>
            <w:shd w:val="clear" w:color="auto" w:fill="E6E6E6"/>
          </w:tcPr>
          <w:p>
            <w:pPr>
              <w:pStyle w:val="TableParagraph"/>
              <w:spacing w:line="255" w:lineRule="exact"/>
              <w:ind w:left="536"/>
              <w:rPr>
                <w:sz w:val="24"/>
              </w:rPr>
            </w:pPr>
            <w:r>
              <w:rPr>
                <w:sz w:val="24"/>
              </w:rPr>
              <w:t>Aged Payables summary report</w:t>
            </w:r>
          </w:p>
        </w:tc>
        <w:tc>
          <w:tcPr>
            <w:tcW w:w="1134" w:type="dxa"/>
            <w:tcBorders>
              <w:top w:val="nil"/>
              <w:left w:val="single" w:sz="18" w:space="0" w:color="FFFFFF"/>
              <w:bottom w:val="nil"/>
              <w:right w:val="single" w:sz="12" w:space="0" w:color="FFFFFF"/>
            </w:tcBorders>
            <w:shd w:val="clear" w:color="auto" w:fill="E6E6E6"/>
          </w:tcPr>
          <w:p>
            <w:pPr>
              <w:pStyle w:val="TableParagraph"/>
              <w:rPr>
                <w:rFonts w:ascii="Times New Roman"/>
                <w:sz w:val="20"/>
              </w:rPr>
            </w:pPr>
          </w:p>
        </w:tc>
        <w:tc>
          <w:tcPr>
            <w:tcW w:w="1135" w:type="dxa"/>
            <w:vMerge/>
            <w:tcBorders>
              <w:top w:val="nil"/>
              <w:left w:val="single" w:sz="12" w:space="0" w:color="FFFFFF"/>
              <w:bottom w:val="nil"/>
            </w:tcBorders>
            <w:shd w:val="clear" w:color="auto" w:fill="E6E6E6"/>
          </w:tcPr>
          <w:p>
            <w:pPr>
              <w:rPr>
                <w:sz w:val="2"/>
                <w:szCs w:val="2"/>
              </w:rPr>
            </w:pPr>
          </w:p>
        </w:tc>
      </w:tr>
      <w:tr>
        <w:trPr>
          <w:trHeight w:val="1086" w:hRule="atLeast"/>
        </w:trPr>
        <w:tc>
          <w:tcPr>
            <w:tcW w:w="1556" w:type="dxa"/>
            <w:tcBorders>
              <w:top w:val="nil"/>
              <w:bottom w:val="single" w:sz="2" w:space="0" w:color="E6E6E6"/>
              <w:right w:val="single" w:sz="12" w:space="0" w:color="FFFFFF"/>
            </w:tcBorders>
            <w:shd w:val="clear" w:color="auto" w:fill="D9D9D9"/>
          </w:tcPr>
          <w:p>
            <w:pPr>
              <w:pStyle w:val="TableParagraph"/>
              <w:rPr>
                <w:rFonts w:ascii="Times New Roman"/>
                <w:sz w:val="24"/>
              </w:rPr>
            </w:pPr>
          </w:p>
        </w:tc>
        <w:tc>
          <w:tcPr>
            <w:tcW w:w="6267" w:type="dxa"/>
            <w:tcBorders>
              <w:top w:val="nil"/>
              <w:left w:val="single" w:sz="12" w:space="0" w:color="FFFFFF"/>
              <w:bottom w:val="nil"/>
              <w:right w:val="single" w:sz="18" w:space="0" w:color="FFFFFF"/>
            </w:tcBorders>
            <w:shd w:val="clear" w:color="auto" w:fill="E6E6E6"/>
          </w:tcPr>
          <w:p>
            <w:pPr>
              <w:pStyle w:val="TableParagraph"/>
              <w:spacing w:line="274" w:lineRule="exact"/>
              <w:ind w:left="536"/>
              <w:rPr>
                <w:sz w:val="24"/>
              </w:rPr>
            </w:pPr>
            <w:r>
              <w:rPr>
                <w:sz w:val="24"/>
              </w:rPr>
              <w:t>Journal Records of balance day adjustments</w:t>
            </w:r>
          </w:p>
          <w:p>
            <w:pPr>
              <w:pStyle w:val="TableParagraph"/>
              <w:numPr>
                <w:ilvl w:val="0"/>
                <w:numId w:val="9"/>
              </w:numPr>
              <w:tabs>
                <w:tab w:pos="537" w:val="left" w:leader="none"/>
              </w:tabs>
              <w:spacing w:line="292" w:lineRule="exact" w:before="1" w:after="0"/>
              <w:ind w:left="536" w:right="0" w:hanging="283"/>
              <w:jc w:val="left"/>
              <w:rPr>
                <w:b/>
                <w:sz w:val="24"/>
              </w:rPr>
            </w:pPr>
            <w:r>
              <w:rPr>
                <w:sz w:val="24"/>
              </w:rPr>
              <w:t>Included Session Reports of </w:t>
            </w:r>
            <w:r>
              <w:rPr>
                <w:b/>
                <w:sz w:val="24"/>
              </w:rPr>
              <w:t>Period </w:t>
            </w:r>
            <w:r>
              <w:rPr>
                <w:b/>
                <w:sz w:val="24"/>
                <w:u w:val="single"/>
              </w:rPr>
              <w:t>Two to Four</w:t>
            </w:r>
            <w:r>
              <w:rPr>
                <w:b/>
                <w:sz w:val="24"/>
              </w:rPr>
              <w:t> as a</w:t>
            </w:r>
            <w:r>
              <w:rPr>
                <w:b/>
                <w:spacing w:val="-19"/>
                <w:sz w:val="24"/>
              </w:rPr>
              <w:t> </w:t>
            </w:r>
            <w:r>
              <w:rPr>
                <w:b/>
                <w:sz w:val="24"/>
                <w:u w:val="single"/>
              </w:rPr>
              <w:t>GROUP</w:t>
            </w:r>
          </w:p>
          <w:p>
            <w:pPr>
              <w:pStyle w:val="TableParagraph"/>
              <w:numPr>
                <w:ilvl w:val="0"/>
                <w:numId w:val="9"/>
              </w:numPr>
              <w:tabs>
                <w:tab w:pos="537" w:val="left" w:leader="none"/>
              </w:tabs>
              <w:spacing w:line="292" w:lineRule="exact" w:before="0" w:after="0"/>
              <w:ind w:left="536" w:right="0" w:hanging="283"/>
              <w:jc w:val="left"/>
              <w:rPr>
                <w:sz w:val="24"/>
              </w:rPr>
            </w:pPr>
            <w:r>
              <w:rPr>
                <w:sz w:val="24"/>
              </w:rPr>
              <w:t>Reports presented in a correct order as per this</w:t>
            </w:r>
            <w:r>
              <w:rPr>
                <w:spacing w:val="-5"/>
                <w:sz w:val="24"/>
              </w:rPr>
              <w:t> </w:t>
            </w:r>
            <w:r>
              <w:rPr>
                <w:sz w:val="24"/>
              </w:rPr>
              <w:t>list</w:t>
            </w:r>
          </w:p>
        </w:tc>
        <w:tc>
          <w:tcPr>
            <w:tcW w:w="1134" w:type="dxa"/>
            <w:tcBorders>
              <w:top w:val="nil"/>
              <w:left w:val="single" w:sz="18" w:space="0" w:color="FFFFFF"/>
              <w:bottom w:val="nil"/>
              <w:right w:val="single" w:sz="12" w:space="0" w:color="FFFFFF"/>
            </w:tcBorders>
            <w:shd w:val="clear" w:color="auto" w:fill="E6E6E6"/>
          </w:tcPr>
          <w:p>
            <w:pPr>
              <w:pStyle w:val="TableParagraph"/>
              <w:spacing w:before="5"/>
              <w:rPr>
                <w:b/>
                <w:sz w:val="22"/>
              </w:rPr>
            </w:pPr>
          </w:p>
          <w:p>
            <w:pPr>
              <w:pStyle w:val="TableParagraph"/>
              <w:ind w:right="1"/>
              <w:jc w:val="center"/>
              <w:rPr>
                <w:sz w:val="24"/>
              </w:rPr>
            </w:pPr>
            <w:r>
              <w:rPr>
                <w:sz w:val="24"/>
              </w:rPr>
              <w:t>3</w:t>
            </w:r>
          </w:p>
          <w:p>
            <w:pPr>
              <w:pStyle w:val="TableParagraph"/>
              <w:spacing w:before="1"/>
              <w:ind w:right="1"/>
              <w:jc w:val="center"/>
              <w:rPr>
                <w:sz w:val="24"/>
              </w:rPr>
            </w:pPr>
            <w:r>
              <w:rPr>
                <w:sz w:val="24"/>
              </w:rPr>
              <w:t>3</w:t>
            </w:r>
          </w:p>
          <w:p>
            <w:pPr>
              <w:pStyle w:val="TableParagraph"/>
              <w:spacing w:line="256" w:lineRule="exact"/>
              <w:ind w:left="34" w:right="108"/>
              <w:jc w:val="center"/>
              <w:rPr>
                <w:b/>
                <w:sz w:val="24"/>
              </w:rPr>
            </w:pPr>
            <w:r>
              <w:rPr>
                <w:b/>
                <w:sz w:val="24"/>
              </w:rPr>
              <w:t>10 Marks</w:t>
            </w:r>
          </w:p>
        </w:tc>
        <w:tc>
          <w:tcPr>
            <w:tcW w:w="1135" w:type="dxa"/>
            <w:vMerge/>
            <w:tcBorders>
              <w:top w:val="nil"/>
              <w:left w:val="single" w:sz="12" w:space="0" w:color="FFFFFF"/>
              <w:bottom w:val="nil"/>
            </w:tcBorders>
            <w:shd w:val="clear" w:color="auto" w:fill="E6E6E6"/>
          </w:tcPr>
          <w:p>
            <w:pPr>
              <w:rPr>
                <w:sz w:val="2"/>
                <w:szCs w:val="2"/>
              </w:rPr>
            </w:pPr>
          </w:p>
        </w:tc>
      </w:tr>
      <w:tr>
        <w:trPr>
          <w:trHeight w:val="635" w:hRule="atLeast"/>
        </w:trPr>
        <w:tc>
          <w:tcPr>
            <w:tcW w:w="1556" w:type="dxa"/>
            <w:tcBorders>
              <w:top w:val="single" w:sz="2" w:space="0" w:color="E6E6E6"/>
              <w:bottom w:val="single" w:sz="2" w:space="0" w:color="E6E6E6"/>
              <w:right w:val="single" w:sz="12" w:space="0" w:color="FFFFFF"/>
            </w:tcBorders>
            <w:shd w:val="clear" w:color="auto" w:fill="D9D9D9"/>
          </w:tcPr>
          <w:p>
            <w:pPr>
              <w:pStyle w:val="TableParagraph"/>
              <w:rPr>
                <w:rFonts w:ascii="Times New Roman"/>
                <w:sz w:val="24"/>
              </w:rPr>
            </w:pPr>
          </w:p>
        </w:tc>
        <w:tc>
          <w:tcPr>
            <w:tcW w:w="6267" w:type="dxa"/>
            <w:tcBorders>
              <w:top w:val="nil"/>
              <w:left w:val="single" w:sz="12" w:space="0" w:color="FFFFFF"/>
              <w:bottom w:val="nil"/>
              <w:right w:val="single" w:sz="18" w:space="0" w:color="FFFFFF"/>
            </w:tcBorders>
            <w:shd w:val="clear" w:color="auto" w:fill="E6E6E6"/>
          </w:tcPr>
          <w:p>
            <w:pPr>
              <w:pStyle w:val="TableParagraph"/>
              <w:spacing w:before="42"/>
              <w:ind w:right="81"/>
              <w:jc w:val="right"/>
              <w:rPr>
                <w:b/>
                <w:sz w:val="24"/>
              </w:rPr>
            </w:pPr>
            <w:r>
              <w:rPr>
                <w:b/>
                <w:sz w:val="24"/>
              </w:rPr>
              <w:t>Total for group (Raw Score)</w:t>
            </w:r>
          </w:p>
        </w:tc>
        <w:tc>
          <w:tcPr>
            <w:tcW w:w="1134" w:type="dxa"/>
            <w:tcBorders>
              <w:top w:val="nil"/>
              <w:left w:val="single" w:sz="18" w:space="0" w:color="FFFFFF"/>
              <w:bottom w:val="nil"/>
              <w:right w:val="single" w:sz="12" w:space="0" w:color="FFFFFF"/>
            </w:tcBorders>
            <w:shd w:val="clear" w:color="auto" w:fill="E6E6E6"/>
          </w:tcPr>
          <w:p>
            <w:pPr>
              <w:pStyle w:val="TableParagraph"/>
              <w:spacing w:before="42"/>
              <w:ind w:left="34" w:right="108"/>
              <w:jc w:val="center"/>
              <w:rPr>
                <w:b/>
                <w:sz w:val="24"/>
              </w:rPr>
            </w:pPr>
            <w:r>
              <w:rPr>
                <w:b/>
                <w:sz w:val="24"/>
              </w:rPr>
              <w:t>60 Marks</w:t>
            </w:r>
          </w:p>
        </w:tc>
        <w:tc>
          <w:tcPr>
            <w:tcW w:w="1135" w:type="dxa"/>
            <w:vMerge/>
            <w:tcBorders>
              <w:top w:val="nil"/>
              <w:left w:val="single" w:sz="12" w:space="0" w:color="FFFFFF"/>
              <w:bottom w:val="nil"/>
            </w:tcBorders>
            <w:shd w:val="clear" w:color="auto" w:fill="E6E6E6"/>
          </w:tcPr>
          <w:p>
            <w:pPr>
              <w:rPr>
                <w:sz w:val="2"/>
                <w:szCs w:val="2"/>
              </w:rPr>
            </w:pPr>
          </w:p>
        </w:tc>
      </w:tr>
      <w:tr>
        <w:trPr>
          <w:trHeight w:val="609" w:hRule="atLeast"/>
        </w:trPr>
        <w:tc>
          <w:tcPr>
            <w:tcW w:w="1556" w:type="dxa"/>
            <w:tcBorders>
              <w:top w:val="single" w:sz="2" w:space="0" w:color="E6E6E6"/>
              <w:bottom w:val="single" w:sz="2" w:space="0" w:color="E6E6E6"/>
              <w:right w:val="single" w:sz="12" w:space="0" w:color="FFFFFF"/>
            </w:tcBorders>
            <w:shd w:val="clear" w:color="auto" w:fill="A6A6A6"/>
          </w:tcPr>
          <w:p>
            <w:pPr>
              <w:pStyle w:val="TableParagraph"/>
              <w:spacing w:line="290" w:lineRule="atLeast" w:before="9"/>
              <w:ind w:left="107" w:right="249"/>
              <w:rPr>
                <w:b/>
                <w:sz w:val="24"/>
              </w:rPr>
            </w:pPr>
            <w:r>
              <w:rPr>
                <w:b/>
                <w:sz w:val="24"/>
              </w:rPr>
              <w:t>Individual Assessment</w:t>
            </w:r>
          </w:p>
        </w:tc>
        <w:tc>
          <w:tcPr>
            <w:tcW w:w="6267" w:type="dxa"/>
            <w:tcBorders>
              <w:top w:val="single" w:sz="2" w:space="0" w:color="E6E6E6"/>
              <w:left w:val="single" w:sz="12" w:space="0" w:color="FFFFFF"/>
              <w:bottom w:val="double" w:sz="1" w:space="0" w:color="E6E6E6"/>
              <w:right w:val="single" w:sz="18" w:space="0" w:color="FFFFFF"/>
            </w:tcBorders>
            <w:shd w:val="clear" w:color="auto" w:fill="A6A6A6"/>
          </w:tcPr>
          <w:p>
            <w:pPr>
              <w:pStyle w:val="TableParagraph"/>
              <w:rPr>
                <w:rFonts w:ascii="Times New Roman"/>
                <w:sz w:val="24"/>
              </w:rPr>
            </w:pPr>
          </w:p>
        </w:tc>
        <w:tc>
          <w:tcPr>
            <w:tcW w:w="1134" w:type="dxa"/>
            <w:tcBorders>
              <w:top w:val="single" w:sz="2" w:space="0" w:color="E6E6E6"/>
              <w:left w:val="single" w:sz="18" w:space="0" w:color="FFFFFF"/>
              <w:bottom w:val="double" w:sz="1" w:space="0" w:color="E6E6E6"/>
              <w:right w:val="single" w:sz="12" w:space="0" w:color="FFFFFF"/>
            </w:tcBorders>
            <w:shd w:val="clear" w:color="auto" w:fill="A6A6A6"/>
          </w:tcPr>
          <w:p>
            <w:pPr>
              <w:pStyle w:val="TableParagraph"/>
              <w:rPr>
                <w:rFonts w:ascii="Times New Roman"/>
                <w:sz w:val="24"/>
              </w:rPr>
            </w:pPr>
          </w:p>
        </w:tc>
        <w:tc>
          <w:tcPr>
            <w:tcW w:w="1135" w:type="dxa"/>
            <w:tcBorders>
              <w:top w:val="single" w:sz="2" w:space="0" w:color="E6E6E6"/>
              <w:left w:val="single" w:sz="12" w:space="0" w:color="FFFFFF"/>
              <w:bottom w:val="double" w:sz="1" w:space="0" w:color="E6E6E6"/>
            </w:tcBorders>
            <w:shd w:val="clear" w:color="auto" w:fill="A6A6A6"/>
          </w:tcPr>
          <w:p>
            <w:pPr>
              <w:pStyle w:val="TableParagraph"/>
              <w:rPr>
                <w:rFonts w:ascii="Times New Roman"/>
                <w:sz w:val="24"/>
              </w:rPr>
            </w:pPr>
          </w:p>
        </w:tc>
      </w:tr>
      <w:tr>
        <w:trPr>
          <w:trHeight w:val="2874" w:hRule="atLeast"/>
        </w:trPr>
        <w:tc>
          <w:tcPr>
            <w:tcW w:w="1556" w:type="dxa"/>
            <w:tcBorders>
              <w:top w:val="single" w:sz="2" w:space="0" w:color="E6E6E6"/>
              <w:bottom w:val="single" w:sz="2" w:space="0" w:color="E6E6E6"/>
              <w:right w:val="single" w:sz="12" w:space="0" w:color="FFFFFF"/>
            </w:tcBorders>
            <w:shd w:val="clear" w:color="auto" w:fill="D9D9D9"/>
          </w:tcPr>
          <w:p>
            <w:pPr>
              <w:pStyle w:val="TableParagraph"/>
              <w:spacing w:before="40"/>
              <w:ind w:left="107" w:right="95"/>
              <w:rPr>
                <w:b/>
                <w:sz w:val="24"/>
              </w:rPr>
            </w:pPr>
            <w:r>
              <w:rPr>
                <w:b/>
                <w:sz w:val="24"/>
              </w:rPr>
              <w:t>Self-reflection and individual contribution to the group</w:t>
            </w:r>
          </w:p>
        </w:tc>
        <w:tc>
          <w:tcPr>
            <w:tcW w:w="6267" w:type="dxa"/>
            <w:tcBorders>
              <w:top w:val="nil"/>
              <w:left w:val="single" w:sz="12" w:space="0" w:color="FFFFFF"/>
              <w:bottom w:val="nil"/>
              <w:right w:val="single" w:sz="18" w:space="0" w:color="FFFFFF"/>
            </w:tcBorders>
            <w:shd w:val="clear" w:color="auto" w:fill="E6E6E6"/>
          </w:tcPr>
          <w:p>
            <w:pPr>
              <w:pStyle w:val="TableParagraph"/>
              <w:numPr>
                <w:ilvl w:val="0"/>
                <w:numId w:val="10"/>
              </w:numPr>
              <w:tabs>
                <w:tab w:pos="584" w:val="left" w:leader="none"/>
                <w:tab w:pos="585" w:val="left" w:leader="none"/>
              </w:tabs>
              <w:spacing w:line="293" w:lineRule="exact" w:before="19" w:after="0"/>
              <w:ind w:left="584" w:right="0" w:hanging="425"/>
              <w:jc w:val="left"/>
              <w:rPr>
                <w:sz w:val="24"/>
              </w:rPr>
            </w:pPr>
            <w:r>
              <w:rPr>
                <w:sz w:val="24"/>
              </w:rPr>
              <w:t>Included </w:t>
            </w:r>
            <w:r>
              <w:rPr>
                <w:sz w:val="24"/>
                <w:u w:val="single"/>
              </w:rPr>
              <w:t>Session Report of Period One</w:t>
            </w:r>
            <w:r>
              <w:rPr>
                <w:sz w:val="24"/>
              </w:rPr>
              <w:t> of individual</w:t>
            </w:r>
            <w:r>
              <w:rPr>
                <w:spacing w:val="-11"/>
                <w:sz w:val="24"/>
              </w:rPr>
              <w:t> </w:t>
            </w:r>
            <w:r>
              <w:rPr>
                <w:sz w:val="24"/>
              </w:rPr>
              <w:t>work</w:t>
            </w:r>
          </w:p>
          <w:p>
            <w:pPr>
              <w:pStyle w:val="TableParagraph"/>
              <w:numPr>
                <w:ilvl w:val="0"/>
                <w:numId w:val="10"/>
              </w:numPr>
              <w:tabs>
                <w:tab w:pos="584" w:val="left" w:leader="none"/>
                <w:tab w:pos="585" w:val="left" w:leader="none"/>
              </w:tabs>
              <w:spacing w:line="293" w:lineRule="exact" w:before="0" w:after="0"/>
              <w:ind w:left="584" w:right="0" w:hanging="425"/>
              <w:jc w:val="left"/>
              <w:rPr>
                <w:sz w:val="24"/>
              </w:rPr>
            </w:pPr>
            <w:r>
              <w:rPr>
                <w:sz w:val="24"/>
              </w:rPr>
              <w:t>Submitted </w:t>
            </w:r>
            <w:r>
              <w:rPr>
                <w:sz w:val="24"/>
                <w:u w:val="single"/>
              </w:rPr>
              <w:t>Team Evaluation</w:t>
            </w:r>
            <w:r>
              <w:rPr>
                <w:spacing w:val="-2"/>
                <w:sz w:val="24"/>
                <w:u w:val="single"/>
              </w:rPr>
              <w:t> </w:t>
            </w:r>
            <w:r>
              <w:rPr>
                <w:sz w:val="24"/>
                <w:u w:val="single"/>
              </w:rPr>
              <w:t>Form</w:t>
            </w:r>
          </w:p>
          <w:p>
            <w:pPr>
              <w:pStyle w:val="TableParagraph"/>
              <w:spacing w:before="8"/>
              <w:rPr>
                <w:b/>
                <w:sz w:val="23"/>
              </w:rPr>
            </w:pPr>
          </w:p>
          <w:p>
            <w:pPr>
              <w:pStyle w:val="TableParagraph"/>
              <w:numPr>
                <w:ilvl w:val="0"/>
                <w:numId w:val="10"/>
              </w:numPr>
              <w:tabs>
                <w:tab w:pos="584" w:val="left" w:leader="none"/>
                <w:tab w:pos="585" w:val="left" w:leader="none"/>
              </w:tabs>
              <w:spacing w:line="240" w:lineRule="auto" w:before="0" w:after="0"/>
              <w:ind w:left="584" w:right="1400" w:hanging="425"/>
              <w:jc w:val="left"/>
              <w:rPr>
                <w:sz w:val="24"/>
              </w:rPr>
            </w:pPr>
            <w:r>
              <w:rPr>
                <w:sz w:val="24"/>
              </w:rPr>
              <w:t>What are the key learning outcomes for you</w:t>
            </w:r>
            <w:r>
              <w:rPr>
                <w:spacing w:val="-32"/>
                <w:sz w:val="24"/>
              </w:rPr>
              <w:t> </w:t>
            </w:r>
            <w:r>
              <w:rPr>
                <w:sz w:val="24"/>
              </w:rPr>
              <w:t>after completing this</w:t>
            </w:r>
            <w:r>
              <w:rPr>
                <w:spacing w:val="-4"/>
                <w:sz w:val="24"/>
              </w:rPr>
              <w:t> </w:t>
            </w:r>
            <w:r>
              <w:rPr>
                <w:sz w:val="24"/>
              </w:rPr>
              <w:t>assignment?</w:t>
            </w:r>
          </w:p>
          <w:p>
            <w:pPr>
              <w:pStyle w:val="TableParagraph"/>
              <w:numPr>
                <w:ilvl w:val="0"/>
                <w:numId w:val="10"/>
              </w:numPr>
              <w:tabs>
                <w:tab w:pos="584" w:val="left" w:leader="none"/>
                <w:tab w:pos="585" w:val="left" w:leader="none"/>
              </w:tabs>
              <w:spacing w:line="237" w:lineRule="auto" w:before="2" w:after="0"/>
              <w:ind w:left="584" w:right="536" w:hanging="425"/>
              <w:jc w:val="left"/>
              <w:rPr>
                <w:sz w:val="24"/>
              </w:rPr>
            </w:pPr>
            <w:r>
              <w:rPr>
                <w:sz w:val="24"/>
              </w:rPr>
              <w:t>What skills/ knowledge have you acquired from</w:t>
            </w:r>
            <w:r>
              <w:rPr>
                <w:spacing w:val="-29"/>
                <w:sz w:val="24"/>
              </w:rPr>
              <w:t> </w:t>
            </w:r>
            <w:r>
              <w:rPr>
                <w:sz w:val="24"/>
              </w:rPr>
              <w:t>completing this</w:t>
            </w:r>
            <w:r>
              <w:rPr>
                <w:spacing w:val="-2"/>
                <w:sz w:val="24"/>
              </w:rPr>
              <w:t> </w:t>
            </w:r>
            <w:r>
              <w:rPr>
                <w:sz w:val="24"/>
              </w:rPr>
              <w:t>assignment?</w:t>
            </w:r>
          </w:p>
          <w:p>
            <w:pPr>
              <w:pStyle w:val="TableParagraph"/>
              <w:numPr>
                <w:ilvl w:val="0"/>
                <w:numId w:val="10"/>
              </w:numPr>
              <w:tabs>
                <w:tab w:pos="584" w:val="left" w:leader="none"/>
                <w:tab w:pos="585" w:val="left" w:leader="none"/>
              </w:tabs>
              <w:spacing w:line="240" w:lineRule="auto" w:before="0" w:after="0"/>
              <w:ind w:left="584" w:right="835" w:hanging="425"/>
              <w:jc w:val="left"/>
              <w:rPr>
                <w:sz w:val="24"/>
              </w:rPr>
            </w:pPr>
            <w:r>
              <w:rPr>
                <w:sz w:val="24"/>
              </w:rPr>
              <w:t>How and what have you contributed to the group in this assignment?</w:t>
            </w:r>
          </w:p>
        </w:tc>
        <w:tc>
          <w:tcPr>
            <w:tcW w:w="1134" w:type="dxa"/>
            <w:tcBorders>
              <w:top w:val="nil"/>
              <w:left w:val="single" w:sz="18" w:space="0" w:color="FFFFFF"/>
              <w:bottom w:val="nil"/>
              <w:right w:val="single" w:sz="12" w:space="0" w:color="FFFFFF"/>
            </w:tcBorders>
            <w:shd w:val="clear" w:color="auto" w:fill="E6E6E6"/>
          </w:tcPr>
          <w:p>
            <w:pPr>
              <w:pStyle w:val="TableParagraph"/>
              <w:spacing w:before="40"/>
              <w:ind w:left="88"/>
              <w:rPr>
                <w:sz w:val="24"/>
              </w:rPr>
            </w:pPr>
            <w:r>
              <w:rPr>
                <w:sz w:val="24"/>
              </w:rPr>
              <w:t>5 marks</w:t>
            </w:r>
          </w:p>
          <w:p>
            <w:pPr>
              <w:pStyle w:val="TableParagraph"/>
              <w:spacing w:before="20"/>
              <w:ind w:left="88"/>
              <w:rPr>
                <w:sz w:val="24"/>
              </w:rPr>
            </w:pPr>
            <w:r>
              <w:rPr>
                <w:sz w:val="24"/>
              </w:rPr>
              <w:t>5</w:t>
            </w:r>
            <w:r>
              <w:rPr>
                <w:spacing w:val="-1"/>
                <w:sz w:val="24"/>
              </w:rPr>
              <w:t> </w:t>
            </w:r>
            <w:r>
              <w:rPr>
                <w:sz w:val="24"/>
              </w:rPr>
              <w:t>marks</w:t>
            </w:r>
          </w:p>
          <w:p>
            <w:pPr>
              <w:pStyle w:val="TableParagraph"/>
              <w:rPr>
                <w:b/>
                <w:sz w:val="28"/>
              </w:rPr>
            </w:pPr>
          </w:p>
          <w:p>
            <w:pPr>
              <w:pStyle w:val="TableParagraph"/>
              <w:rPr>
                <w:b/>
                <w:sz w:val="28"/>
              </w:rPr>
            </w:pPr>
          </w:p>
          <w:p>
            <w:pPr>
              <w:pStyle w:val="TableParagraph"/>
              <w:spacing w:before="1"/>
              <w:rPr>
                <w:b/>
                <w:sz w:val="23"/>
              </w:rPr>
            </w:pPr>
          </w:p>
          <w:p>
            <w:pPr>
              <w:pStyle w:val="TableParagraph"/>
              <w:ind w:left="88"/>
              <w:rPr>
                <w:sz w:val="24"/>
              </w:rPr>
            </w:pPr>
            <w:r>
              <w:rPr>
                <w:sz w:val="24"/>
              </w:rPr>
              <w:t>30 marks</w:t>
            </w:r>
          </w:p>
        </w:tc>
        <w:tc>
          <w:tcPr>
            <w:tcW w:w="1135" w:type="dxa"/>
            <w:vMerge w:val="restart"/>
            <w:tcBorders>
              <w:top w:val="nil"/>
              <w:left w:val="single" w:sz="12" w:space="0" w:color="FFFFFF"/>
            </w:tcBorders>
            <w:shd w:val="clear" w:color="auto" w:fill="E6E6E6"/>
          </w:tcPr>
          <w:p>
            <w:pPr>
              <w:pStyle w:val="TableParagraph"/>
              <w:rPr>
                <w:rFonts w:ascii="Times New Roman"/>
                <w:sz w:val="24"/>
              </w:rPr>
            </w:pPr>
          </w:p>
        </w:tc>
      </w:tr>
      <w:tr>
        <w:trPr>
          <w:trHeight w:val="634" w:hRule="atLeast"/>
        </w:trPr>
        <w:tc>
          <w:tcPr>
            <w:tcW w:w="1556" w:type="dxa"/>
            <w:tcBorders>
              <w:top w:val="single" w:sz="2" w:space="0" w:color="E6E6E6"/>
              <w:bottom w:val="single" w:sz="2" w:space="0" w:color="E6E6E6"/>
              <w:right w:val="single" w:sz="12" w:space="0" w:color="FFFFFF"/>
            </w:tcBorders>
            <w:shd w:val="clear" w:color="auto" w:fill="D9D9D9"/>
          </w:tcPr>
          <w:p>
            <w:pPr>
              <w:pStyle w:val="TableParagraph"/>
              <w:rPr>
                <w:rFonts w:ascii="Times New Roman"/>
                <w:sz w:val="24"/>
              </w:rPr>
            </w:pPr>
          </w:p>
        </w:tc>
        <w:tc>
          <w:tcPr>
            <w:tcW w:w="6267" w:type="dxa"/>
            <w:tcBorders>
              <w:top w:val="nil"/>
              <w:left w:val="single" w:sz="12" w:space="0" w:color="FFFFFF"/>
              <w:bottom w:val="nil"/>
              <w:right w:val="single" w:sz="18" w:space="0" w:color="FFFFFF"/>
            </w:tcBorders>
            <w:shd w:val="clear" w:color="auto" w:fill="E6E6E6"/>
          </w:tcPr>
          <w:p>
            <w:pPr>
              <w:pStyle w:val="TableParagraph"/>
              <w:spacing w:before="40"/>
              <w:ind w:right="79"/>
              <w:jc w:val="right"/>
              <w:rPr>
                <w:b/>
                <w:sz w:val="24"/>
              </w:rPr>
            </w:pPr>
            <w:r>
              <w:rPr>
                <w:b/>
                <w:sz w:val="24"/>
              </w:rPr>
              <w:t>Total for individual (Raw Score)</w:t>
            </w:r>
          </w:p>
        </w:tc>
        <w:tc>
          <w:tcPr>
            <w:tcW w:w="1134" w:type="dxa"/>
            <w:tcBorders>
              <w:top w:val="nil"/>
              <w:left w:val="single" w:sz="18" w:space="0" w:color="FFFFFF"/>
              <w:bottom w:val="nil"/>
              <w:right w:val="single" w:sz="12" w:space="0" w:color="FFFFFF"/>
            </w:tcBorders>
            <w:shd w:val="clear" w:color="auto" w:fill="E6E6E6"/>
          </w:tcPr>
          <w:p>
            <w:pPr>
              <w:pStyle w:val="TableParagraph"/>
              <w:spacing w:before="40"/>
              <w:ind w:left="34" w:right="108"/>
              <w:jc w:val="center"/>
              <w:rPr>
                <w:b/>
                <w:sz w:val="24"/>
              </w:rPr>
            </w:pPr>
            <w:r>
              <w:rPr>
                <w:b/>
                <w:sz w:val="24"/>
              </w:rPr>
              <w:t>40 Marks</w:t>
            </w:r>
          </w:p>
        </w:tc>
        <w:tc>
          <w:tcPr>
            <w:tcW w:w="1135" w:type="dxa"/>
            <w:vMerge/>
            <w:tcBorders>
              <w:top w:val="nil"/>
              <w:left w:val="single" w:sz="12" w:space="0" w:color="FFFFFF"/>
            </w:tcBorders>
            <w:shd w:val="clear" w:color="auto" w:fill="E6E6E6"/>
          </w:tcPr>
          <w:p>
            <w:pPr>
              <w:rPr>
                <w:sz w:val="2"/>
                <w:szCs w:val="2"/>
              </w:rPr>
            </w:pPr>
          </w:p>
        </w:tc>
      </w:tr>
      <w:tr>
        <w:trPr>
          <w:trHeight w:val="335" w:hRule="atLeast"/>
        </w:trPr>
        <w:tc>
          <w:tcPr>
            <w:tcW w:w="1556" w:type="dxa"/>
            <w:tcBorders>
              <w:top w:val="single" w:sz="2" w:space="0" w:color="E6E6E6"/>
              <w:bottom w:val="single" w:sz="2" w:space="0" w:color="E6E6E6"/>
              <w:right w:val="single" w:sz="12" w:space="0" w:color="FFFFFF"/>
            </w:tcBorders>
            <w:shd w:val="clear" w:color="auto" w:fill="D9D9D9"/>
          </w:tcPr>
          <w:p>
            <w:pPr>
              <w:pStyle w:val="TableParagraph"/>
              <w:rPr>
                <w:rFonts w:ascii="Times New Roman"/>
                <w:sz w:val="24"/>
              </w:rPr>
            </w:pPr>
          </w:p>
        </w:tc>
        <w:tc>
          <w:tcPr>
            <w:tcW w:w="7401" w:type="dxa"/>
            <w:gridSpan w:val="2"/>
            <w:tcBorders>
              <w:top w:val="nil"/>
              <w:left w:val="single" w:sz="12" w:space="0" w:color="FFFFFF"/>
              <w:bottom w:val="nil"/>
            </w:tcBorders>
            <w:shd w:val="clear" w:color="auto" w:fill="E6E6E6"/>
          </w:tcPr>
          <w:p>
            <w:pPr>
              <w:pStyle w:val="TableParagraph"/>
              <w:spacing w:before="37"/>
              <w:ind w:left="2795"/>
              <w:rPr>
                <w:b/>
                <w:sz w:val="24"/>
              </w:rPr>
            </w:pPr>
            <w:r>
              <w:rPr>
                <w:b/>
                <w:sz w:val="24"/>
              </w:rPr>
              <w:t>Total raw score for individual (out of 100 marks)</w:t>
            </w:r>
          </w:p>
        </w:tc>
        <w:tc>
          <w:tcPr>
            <w:tcW w:w="1135" w:type="dxa"/>
            <w:shd w:val="clear" w:color="auto" w:fill="E6E6E6"/>
          </w:tcPr>
          <w:p>
            <w:pPr>
              <w:pStyle w:val="TableParagraph"/>
              <w:rPr>
                <w:rFonts w:ascii="Times New Roman"/>
                <w:sz w:val="24"/>
              </w:rPr>
            </w:pPr>
          </w:p>
        </w:tc>
      </w:tr>
      <w:tr>
        <w:trPr>
          <w:trHeight w:val="338" w:hRule="atLeast"/>
        </w:trPr>
        <w:tc>
          <w:tcPr>
            <w:tcW w:w="1556" w:type="dxa"/>
            <w:tcBorders>
              <w:top w:val="single" w:sz="2" w:space="0" w:color="E6E6E6"/>
              <w:right w:val="single" w:sz="12" w:space="0" w:color="FFFFFF"/>
            </w:tcBorders>
            <w:shd w:val="clear" w:color="auto" w:fill="D9D9D9"/>
          </w:tcPr>
          <w:p>
            <w:pPr>
              <w:pStyle w:val="TableParagraph"/>
              <w:rPr>
                <w:rFonts w:ascii="Times New Roman"/>
                <w:sz w:val="24"/>
              </w:rPr>
            </w:pPr>
          </w:p>
        </w:tc>
        <w:tc>
          <w:tcPr>
            <w:tcW w:w="7401" w:type="dxa"/>
            <w:gridSpan w:val="2"/>
            <w:tcBorders>
              <w:top w:val="nil"/>
              <w:left w:val="single" w:sz="12" w:space="0" w:color="FFFFFF"/>
            </w:tcBorders>
            <w:shd w:val="clear" w:color="auto" w:fill="E6E6E6"/>
          </w:tcPr>
          <w:p>
            <w:pPr>
              <w:pStyle w:val="TableParagraph"/>
              <w:spacing w:before="37"/>
              <w:ind w:left="4567"/>
              <w:rPr>
                <w:b/>
                <w:sz w:val="24"/>
              </w:rPr>
            </w:pPr>
            <w:r>
              <w:rPr>
                <w:b/>
                <w:sz w:val="24"/>
              </w:rPr>
              <w:t>Individual’s score out of 25%</w:t>
            </w:r>
          </w:p>
        </w:tc>
        <w:tc>
          <w:tcPr>
            <w:tcW w:w="1135" w:type="dxa"/>
            <w:shd w:val="clear" w:color="auto" w:fill="E6E6E6"/>
          </w:tcPr>
          <w:p>
            <w:pPr>
              <w:pStyle w:val="TableParagraph"/>
              <w:rPr>
                <w:rFonts w:ascii="Times New Roman"/>
                <w:sz w:val="24"/>
              </w:rPr>
            </w:pPr>
          </w:p>
        </w:tc>
      </w:tr>
    </w:tbl>
    <w:p>
      <w:pPr>
        <w:pStyle w:val="BodyText"/>
        <w:spacing w:line="182" w:lineRule="exact"/>
        <w:ind w:left="107"/>
        <w:rPr>
          <w:sz w:val="18"/>
        </w:rPr>
      </w:pPr>
      <w:r>
        <w:rPr>
          <w:position w:val="-3"/>
          <w:sz w:val="18"/>
        </w:rPr>
        <w:pict>
          <v:group style="width:504.7pt;height:9.15pt;mso-position-horizontal-relative:char;mso-position-vertical-relative:line" coordorigin="0,0" coordsize="10094,183">
            <v:rect style="position:absolute;left:0;top:0;width:10094;height:183" filled="true" fillcolor="#f1f1f1" stroked="false">
              <v:fill type="solid"/>
            </v:rect>
          </v:group>
        </w:pict>
      </w:r>
      <w:r>
        <w:rPr>
          <w:position w:val="-3"/>
          <w:sz w:val="18"/>
        </w:rPr>
      </w:r>
    </w:p>
    <w:p>
      <w:pPr>
        <w:spacing w:before="0"/>
        <w:ind w:left="135" w:right="0" w:firstLine="0"/>
        <w:jc w:val="left"/>
        <w:rPr>
          <w:b/>
          <w:sz w:val="24"/>
        </w:rPr>
      </w:pPr>
      <w:r>
        <w:rPr/>
        <w:pict>
          <v:shape style="position:absolute;margin-left:417pt;margin-top:-173.86586pt;width:9.75pt;height:84pt;mso-position-horizontal-relative:page;mso-position-vertical-relative:paragraph;z-index:-15952" coordorigin="8340,-3477" coordsize="195,1680" path="m8340,-3477l8378,-3476,8409,-3473,8430,-3467,8437,-3461,8437,-2654,8445,-2647,8466,-2642,8497,-2639,8535,-2637,8497,-2636,8466,-2633,8445,-2627,8437,-2621,8437,-1814,8430,-1807,8409,-1802,8378,-1799,8340,-1797e" filled="false" stroked="true" strokeweight=".75pt" strokecolor="#000000">
            <v:path arrowok="t"/>
            <v:stroke dashstyle="solid"/>
            <w10:wrap type="none"/>
          </v:shape>
        </w:pict>
      </w:r>
      <w:r>
        <w:rPr>
          <w:b/>
          <w:sz w:val="24"/>
        </w:rPr>
        <w:t>*Content of Report:</w:t>
      </w:r>
    </w:p>
    <w:p>
      <w:pPr>
        <w:spacing w:before="0"/>
        <w:ind w:left="135" w:right="3194" w:firstLine="0"/>
        <w:jc w:val="left"/>
        <w:rPr>
          <w:b/>
          <w:sz w:val="24"/>
        </w:rPr>
      </w:pPr>
      <w:r>
        <w:rPr>
          <w:b/>
          <w:sz w:val="24"/>
        </w:rPr>
        <w:t>Introduction (2.5 marks), Data Analysis (20 marks), Conclusion (2.5 marks) and Recommendations (5 marks)</w:t>
      </w:r>
    </w:p>
    <w:p>
      <w:pPr>
        <w:spacing w:after="0"/>
        <w:jc w:val="left"/>
        <w:rPr>
          <w:sz w:val="24"/>
        </w:rPr>
        <w:sectPr>
          <w:pgSz w:w="11910" w:h="16840"/>
          <w:pgMar w:header="0" w:footer="1445" w:top="1580" w:bottom="1640" w:left="800" w:right="400"/>
          <w:pgBorders w:offsetFrom="page">
            <w:top w:val="single" w:color="A6A6A6" w:space="21" w:sz="4"/>
            <w:left w:val="single" w:color="A6A6A6" w:space="21" w:sz="4"/>
            <w:bottom w:val="single" w:color="A6A6A6" w:space="21" w:sz="4"/>
            <w:right w:val="single" w:color="A6A6A6" w:space="21" w:sz="4"/>
          </w:pgBorders>
        </w:sectPr>
      </w:pPr>
    </w:p>
    <w:p>
      <w:pPr>
        <w:pStyle w:val="BodyText"/>
        <w:rPr>
          <w:b/>
          <w:sz w:val="20"/>
        </w:rPr>
      </w:pPr>
    </w:p>
    <w:p>
      <w:pPr>
        <w:pStyle w:val="BodyText"/>
        <w:spacing w:before="4"/>
        <w:rPr>
          <w:b/>
          <w:sz w:val="29"/>
        </w:rPr>
      </w:pPr>
    </w:p>
    <w:p>
      <w:pPr>
        <w:spacing w:before="100"/>
        <w:ind w:left="135" w:right="0" w:firstLine="0"/>
        <w:jc w:val="left"/>
        <w:rPr>
          <w:b/>
          <w:sz w:val="28"/>
        </w:rPr>
      </w:pPr>
      <w:r>
        <w:rPr>
          <w:b/>
          <w:sz w:val="28"/>
          <w:u w:val="thick"/>
        </w:rPr>
        <w:t>GRADING RUBRIC</w:t>
      </w:r>
    </w:p>
    <w:p>
      <w:pPr>
        <w:pStyle w:val="BodyText"/>
        <w:spacing w:line="247" w:lineRule="auto" w:before="2"/>
        <w:ind w:left="135" w:right="737"/>
      </w:pPr>
      <w:r>
        <w:rPr/>
        <w:t>Each student needs to submit a Team Evaluation Form (as attached below) at the completion of the group assignment to  the lecturer via Blackboard before </w:t>
      </w:r>
      <w:r>
        <w:rPr>
          <w:b/>
          <w:u w:val="single"/>
        </w:rPr>
        <w:t>12 October 2018 (Friday),</w:t>
      </w:r>
      <w:r>
        <w:rPr>
          <w:b/>
          <w:spacing w:val="43"/>
          <w:u w:val="single"/>
        </w:rPr>
        <w:t> </w:t>
      </w:r>
      <w:r>
        <w:rPr>
          <w:b/>
          <w:u w:val="single"/>
        </w:rPr>
        <w:t>11.59pm</w:t>
      </w:r>
      <w:r>
        <w:rPr/>
        <w:t>.</w:t>
      </w:r>
    </w:p>
    <w:p>
      <w:pPr>
        <w:pStyle w:val="BodyText"/>
        <w:spacing w:before="5"/>
        <w:rPr>
          <w:sz w:val="13"/>
        </w:rPr>
      </w:pPr>
    </w:p>
    <w:p>
      <w:pPr>
        <w:pStyle w:val="BodyText"/>
        <w:spacing w:before="101"/>
        <w:ind w:left="135"/>
      </w:pPr>
      <w:r>
        <w:rPr/>
        <w:t>You are required to evaluate each member of your team, </w:t>
      </w:r>
      <w:r>
        <w:rPr>
          <w:u w:val="single"/>
        </w:rPr>
        <w:t>including yourself,</w:t>
      </w:r>
      <w:r>
        <w:rPr/>
        <w:t> using the following scale:</w:t>
      </w:r>
    </w:p>
    <w:p>
      <w:pPr>
        <w:pStyle w:val="BodyText"/>
        <w:spacing w:before="5"/>
        <w:rPr>
          <w:sz w:val="16"/>
        </w:rPr>
      </w:pPr>
    </w:p>
    <w:p>
      <w:pPr>
        <w:pStyle w:val="BodyText"/>
        <w:tabs>
          <w:tab w:pos="1317" w:val="left" w:leader="none"/>
        </w:tabs>
        <w:spacing w:before="101"/>
        <w:ind w:left="597"/>
      </w:pPr>
      <w:r>
        <w:rPr/>
        <w:t>5:</w:t>
        <w:tab/>
        <w:t>The teammate did much more than his/her</w:t>
      </w:r>
      <w:r>
        <w:rPr>
          <w:spacing w:val="-11"/>
        </w:rPr>
        <w:t> </w:t>
      </w:r>
      <w:r>
        <w:rPr/>
        <w:t>share.</w:t>
      </w:r>
    </w:p>
    <w:p>
      <w:pPr>
        <w:pStyle w:val="BodyText"/>
        <w:tabs>
          <w:tab w:pos="1317" w:val="left" w:leader="none"/>
        </w:tabs>
        <w:spacing w:line="247" w:lineRule="auto" w:before="9"/>
        <w:ind w:left="597" w:right="5061"/>
      </w:pPr>
      <w:r>
        <w:rPr/>
        <w:t>4:</w:t>
        <w:tab/>
        <w:t>The teammate did somewhat more than his/her</w:t>
      </w:r>
      <w:r>
        <w:rPr>
          <w:spacing w:val="-30"/>
        </w:rPr>
        <w:t> </w:t>
      </w:r>
      <w:r>
        <w:rPr/>
        <w:t>share. 3:</w:t>
        <w:tab/>
        <w:t>The teammate did approximately his/her</w:t>
      </w:r>
      <w:r>
        <w:rPr>
          <w:spacing w:val="-19"/>
        </w:rPr>
        <w:t> </w:t>
      </w:r>
      <w:r>
        <w:rPr/>
        <w:t>share.</w:t>
      </w:r>
    </w:p>
    <w:p>
      <w:pPr>
        <w:pStyle w:val="BodyText"/>
        <w:tabs>
          <w:tab w:pos="1317" w:val="left" w:leader="none"/>
        </w:tabs>
        <w:spacing w:line="247" w:lineRule="auto"/>
        <w:ind w:left="597" w:right="5147"/>
      </w:pPr>
      <w:r>
        <w:rPr/>
        <w:t>2:</w:t>
        <w:tab/>
        <w:t>The teammate did somewhat less than his/her share. 1:</w:t>
        <w:tab/>
        <w:t>The teammate did much less than his/her</w:t>
      </w:r>
      <w:r>
        <w:rPr>
          <w:spacing w:val="-14"/>
        </w:rPr>
        <w:t> </w:t>
      </w:r>
      <w:r>
        <w:rPr/>
        <w:t>share.</w:t>
      </w:r>
    </w:p>
    <w:p>
      <w:pPr>
        <w:pStyle w:val="BodyText"/>
        <w:tabs>
          <w:tab w:pos="1317" w:val="left" w:leader="none"/>
        </w:tabs>
        <w:spacing w:line="251" w:lineRule="exact"/>
        <w:ind w:left="597"/>
      </w:pPr>
      <w:r>
        <w:rPr/>
        <w:t>0:</w:t>
        <w:tab/>
        <w:t>The teammate did not contribute to the assignment at</w:t>
      </w:r>
      <w:r>
        <w:rPr>
          <w:spacing w:val="-10"/>
        </w:rPr>
        <w:t> </w:t>
      </w:r>
      <w:r>
        <w:rPr/>
        <w:t>all.</w:t>
      </w:r>
    </w:p>
    <w:p>
      <w:pPr>
        <w:pStyle w:val="BodyText"/>
        <w:spacing w:before="2"/>
        <w:rPr>
          <w:sz w:val="25"/>
        </w:rPr>
      </w:pPr>
    </w:p>
    <w:p>
      <w:pPr>
        <w:spacing w:line="247" w:lineRule="auto" w:before="0"/>
        <w:ind w:left="236" w:right="584" w:firstLine="0"/>
        <w:jc w:val="both"/>
        <w:rPr>
          <w:b/>
          <w:sz w:val="22"/>
        </w:rPr>
      </w:pPr>
      <w:r>
        <w:rPr>
          <w:sz w:val="22"/>
          <w:u w:val="single"/>
        </w:rPr>
        <w:t>Note:</w:t>
      </w:r>
      <w:r>
        <w:rPr>
          <w:spacing w:val="-5"/>
          <w:sz w:val="22"/>
          <w:u w:val="single"/>
        </w:rPr>
        <w:t> </w:t>
      </w:r>
      <w:r>
        <w:rPr>
          <w:spacing w:val="-4"/>
          <w:sz w:val="22"/>
          <w:u w:val="single"/>
        </w:rPr>
        <w:t>Your</w:t>
      </w:r>
      <w:r>
        <w:rPr>
          <w:spacing w:val="-14"/>
          <w:sz w:val="22"/>
          <w:u w:val="single"/>
        </w:rPr>
        <w:t> </w:t>
      </w:r>
      <w:r>
        <w:rPr>
          <w:spacing w:val="-5"/>
          <w:sz w:val="22"/>
          <w:u w:val="single"/>
        </w:rPr>
        <w:t>marks</w:t>
      </w:r>
      <w:r>
        <w:rPr>
          <w:spacing w:val="-11"/>
          <w:sz w:val="22"/>
          <w:u w:val="single"/>
        </w:rPr>
        <w:t> </w:t>
      </w:r>
      <w:r>
        <w:rPr>
          <w:spacing w:val="-4"/>
          <w:sz w:val="22"/>
          <w:u w:val="single"/>
        </w:rPr>
        <w:t>for</w:t>
      </w:r>
      <w:r>
        <w:rPr>
          <w:spacing w:val="-13"/>
          <w:sz w:val="22"/>
          <w:u w:val="single"/>
        </w:rPr>
        <w:t> </w:t>
      </w:r>
      <w:r>
        <w:rPr>
          <w:spacing w:val="-4"/>
          <w:sz w:val="22"/>
          <w:u w:val="single"/>
        </w:rPr>
        <w:t>the</w:t>
      </w:r>
      <w:r>
        <w:rPr>
          <w:spacing w:val="-14"/>
          <w:sz w:val="22"/>
          <w:u w:val="single"/>
        </w:rPr>
        <w:t> </w:t>
      </w:r>
      <w:r>
        <w:rPr>
          <w:spacing w:val="-6"/>
          <w:sz w:val="22"/>
          <w:u w:val="single"/>
        </w:rPr>
        <w:t>assignment</w:t>
      </w:r>
      <w:r>
        <w:rPr>
          <w:spacing w:val="-11"/>
          <w:sz w:val="22"/>
          <w:u w:val="single"/>
        </w:rPr>
        <w:t> </w:t>
      </w:r>
      <w:r>
        <w:rPr>
          <w:spacing w:val="-5"/>
          <w:sz w:val="22"/>
          <w:u w:val="single"/>
        </w:rPr>
        <w:t>will</w:t>
      </w:r>
      <w:r>
        <w:rPr>
          <w:spacing w:val="-12"/>
          <w:sz w:val="22"/>
          <w:u w:val="single"/>
        </w:rPr>
        <w:t> </w:t>
      </w:r>
      <w:r>
        <w:rPr>
          <w:spacing w:val="-3"/>
          <w:sz w:val="22"/>
          <w:u w:val="single"/>
        </w:rPr>
        <w:t>be</w:t>
      </w:r>
      <w:r>
        <w:rPr>
          <w:spacing w:val="-11"/>
          <w:sz w:val="22"/>
          <w:u w:val="single"/>
        </w:rPr>
        <w:t> </w:t>
      </w:r>
      <w:r>
        <w:rPr>
          <w:spacing w:val="-6"/>
          <w:sz w:val="22"/>
          <w:u w:val="single"/>
        </w:rPr>
        <w:t>adjusted</w:t>
      </w:r>
      <w:r>
        <w:rPr>
          <w:spacing w:val="-14"/>
          <w:sz w:val="22"/>
          <w:u w:val="single"/>
        </w:rPr>
        <w:t> </w:t>
      </w:r>
      <w:r>
        <w:rPr>
          <w:spacing w:val="-5"/>
          <w:sz w:val="22"/>
          <w:u w:val="single"/>
        </w:rPr>
        <w:t>based</w:t>
      </w:r>
      <w:r>
        <w:rPr>
          <w:spacing w:val="-13"/>
          <w:sz w:val="22"/>
          <w:u w:val="single"/>
        </w:rPr>
        <w:t> </w:t>
      </w:r>
      <w:r>
        <w:rPr>
          <w:spacing w:val="-3"/>
          <w:sz w:val="22"/>
          <w:u w:val="single"/>
        </w:rPr>
        <w:t>on</w:t>
      </w:r>
      <w:r>
        <w:rPr>
          <w:spacing w:val="-11"/>
          <w:sz w:val="22"/>
          <w:u w:val="single"/>
        </w:rPr>
        <w:t> </w:t>
      </w:r>
      <w:r>
        <w:rPr>
          <w:spacing w:val="-5"/>
          <w:sz w:val="22"/>
          <w:u w:val="single"/>
        </w:rPr>
        <w:t>the</w:t>
      </w:r>
      <w:r>
        <w:rPr>
          <w:spacing w:val="-10"/>
          <w:sz w:val="22"/>
          <w:u w:val="single"/>
        </w:rPr>
        <w:t> </w:t>
      </w:r>
      <w:r>
        <w:rPr>
          <w:spacing w:val="-6"/>
          <w:sz w:val="22"/>
          <w:u w:val="single"/>
        </w:rPr>
        <w:t>evaluation</w:t>
      </w:r>
      <w:r>
        <w:rPr>
          <w:spacing w:val="-11"/>
          <w:sz w:val="22"/>
          <w:u w:val="single"/>
        </w:rPr>
        <w:t> </w:t>
      </w:r>
      <w:r>
        <w:rPr>
          <w:spacing w:val="-6"/>
          <w:sz w:val="22"/>
          <w:u w:val="single"/>
        </w:rPr>
        <w:t>received</w:t>
      </w:r>
      <w:r>
        <w:rPr>
          <w:spacing w:val="-13"/>
          <w:sz w:val="22"/>
          <w:u w:val="single"/>
        </w:rPr>
        <w:t> </w:t>
      </w:r>
      <w:r>
        <w:rPr>
          <w:spacing w:val="-4"/>
          <w:sz w:val="22"/>
          <w:u w:val="single"/>
        </w:rPr>
        <w:t>from</w:t>
      </w:r>
      <w:r>
        <w:rPr>
          <w:spacing w:val="-14"/>
          <w:sz w:val="22"/>
          <w:u w:val="single"/>
        </w:rPr>
        <w:t> </w:t>
      </w:r>
      <w:r>
        <w:rPr>
          <w:spacing w:val="-5"/>
          <w:sz w:val="22"/>
          <w:u w:val="single"/>
        </w:rPr>
        <w:t>your</w:t>
      </w:r>
      <w:r>
        <w:rPr>
          <w:spacing w:val="-14"/>
          <w:sz w:val="22"/>
          <w:u w:val="single"/>
        </w:rPr>
        <w:t> </w:t>
      </w:r>
      <w:r>
        <w:rPr>
          <w:spacing w:val="-4"/>
          <w:sz w:val="22"/>
          <w:u w:val="single"/>
        </w:rPr>
        <w:t>team</w:t>
      </w:r>
      <w:r>
        <w:rPr>
          <w:spacing w:val="-14"/>
          <w:sz w:val="22"/>
          <w:u w:val="single"/>
        </w:rPr>
        <w:t> </w:t>
      </w:r>
      <w:r>
        <w:rPr>
          <w:spacing w:val="-5"/>
          <w:sz w:val="22"/>
          <w:u w:val="single"/>
        </w:rPr>
        <w:t>mates</w:t>
      </w:r>
      <w:r>
        <w:rPr>
          <w:spacing w:val="-5"/>
          <w:sz w:val="22"/>
        </w:rPr>
        <w:t>.</w:t>
      </w:r>
      <w:r>
        <w:rPr>
          <w:spacing w:val="-10"/>
          <w:sz w:val="22"/>
        </w:rPr>
        <w:t> </w:t>
      </w:r>
      <w:r>
        <w:rPr>
          <w:spacing w:val="-5"/>
          <w:sz w:val="22"/>
        </w:rPr>
        <w:t>You</w:t>
      </w:r>
      <w:r>
        <w:rPr>
          <w:spacing w:val="-11"/>
          <w:sz w:val="22"/>
        </w:rPr>
        <w:t> </w:t>
      </w:r>
      <w:r>
        <w:rPr>
          <w:spacing w:val="-5"/>
          <w:sz w:val="22"/>
        </w:rPr>
        <w:t>will</w:t>
      </w:r>
      <w:r>
        <w:rPr>
          <w:spacing w:val="-10"/>
          <w:sz w:val="22"/>
        </w:rPr>
        <w:t> </w:t>
      </w:r>
      <w:r>
        <w:rPr>
          <w:spacing w:val="-5"/>
          <w:sz w:val="22"/>
        </w:rPr>
        <w:t>need</w:t>
      </w:r>
      <w:r>
        <w:rPr>
          <w:spacing w:val="-11"/>
          <w:sz w:val="22"/>
        </w:rPr>
        <w:t> </w:t>
      </w:r>
      <w:r>
        <w:rPr>
          <w:spacing w:val="-4"/>
          <w:sz w:val="22"/>
        </w:rPr>
        <w:t>to</w:t>
      </w:r>
      <w:r>
        <w:rPr>
          <w:spacing w:val="-10"/>
          <w:sz w:val="22"/>
        </w:rPr>
        <w:t> </w:t>
      </w:r>
      <w:r>
        <w:rPr>
          <w:spacing w:val="-5"/>
          <w:sz w:val="22"/>
        </w:rPr>
        <w:t>justify </w:t>
      </w:r>
      <w:r>
        <w:rPr>
          <w:spacing w:val="-4"/>
          <w:sz w:val="22"/>
        </w:rPr>
        <w:t>your </w:t>
      </w:r>
      <w:r>
        <w:rPr>
          <w:spacing w:val="-6"/>
          <w:sz w:val="22"/>
        </w:rPr>
        <w:t>contribution </w:t>
      </w:r>
      <w:r>
        <w:rPr>
          <w:spacing w:val="-3"/>
          <w:sz w:val="22"/>
        </w:rPr>
        <w:t>in </w:t>
      </w:r>
      <w:r>
        <w:rPr>
          <w:spacing w:val="-5"/>
          <w:sz w:val="22"/>
        </w:rPr>
        <w:t>the group </w:t>
      </w:r>
      <w:r>
        <w:rPr>
          <w:spacing w:val="-6"/>
          <w:sz w:val="22"/>
        </w:rPr>
        <w:t>assignment </w:t>
      </w:r>
      <w:r>
        <w:rPr>
          <w:spacing w:val="-4"/>
          <w:sz w:val="22"/>
        </w:rPr>
        <w:t>with </w:t>
      </w:r>
      <w:r>
        <w:rPr>
          <w:spacing w:val="-6"/>
          <w:sz w:val="22"/>
        </w:rPr>
        <w:t>supporting documentation </w:t>
      </w:r>
      <w:r>
        <w:rPr>
          <w:spacing w:val="-3"/>
          <w:sz w:val="22"/>
        </w:rPr>
        <w:t>if </w:t>
      </w:r>
      <w:r>
        <w:rPr>
          <w:spacing w:val="-5"/>
          <w:sz w:val="22"/>
        </w:rPr>
        <w:t>there </w:t>
      </w:r>
      <w:r>
        <w:rPr>
          <w:spacing w:val="-4"/>
          <w:sz w:val="22"/>
        </w:rPr>
        <w:t>is </w:t>
      </w:r>
      <w:r>
        <w:rPr>
          <w:sz w:val="22"/>
        </w:rPr>
        <w:t>a </w:t>
      </w:r>
      <w:r>
        <w:rPr>
          <w:spacing w:val="-6"/>
          <w:sz w:val="22"/>
        </w:rPr>
        <w:t>disagreement </w:t>
      </w:r>
      <w:r>
        <w:rPr>
          <w:spacing w:val="-3"/>
          <w:sz w:val="22"/>
        </w:rPr>
        <w:t>to </w:t>
      </w:r>
      <w:r>
        <w:rPr>
          <w:spacing w:val="-4"/>
          <w:sz w:val="22"/>
        </w:rPr>
        <w:t>your </w:t>
      </w:r>
      <w:r>
        <w:rPr>
          <w:spacing w:val="-5"/>
          <w:sz w:val="22"/>
        </w:rPr>
        <w:t>awarded </w:t>
      </w:r>
      <w:r>
        <w:rPr>
          <w:spacing w:val="-6"/>
          <w:sz w:val="22"/>
        </w:rPr>
        <w:t>final </w:t>
      </w:r>
      <w:r>
        <w:rPr>
          <w:spacing w:val="-5"/>
          <w:sz w:val="22"/>
        </w:rPr>
        <w:t>marks. </w:t>
      </w:r>
      <w:r>
        <w:rPr>
          <w:b/>
          <w:spacing w:val="-4"/>
          <w:sz w:val="22"/>
          <w:u w:val="single"/>
        </w:rPr>
        <w:t>In</w:t>
      </w:r>
      <w:r>
        <w:rPr>
          <w:b/>
          <w:spacing w:val="-4"/>
          <w:sz w:val="22"/>
        </w:rPr>
        <w:t> </w:t>
      </w:r>
      <w:r>
        <w:rPr>
          <w:b/>
          <w:spacing w:val="-4"/>
          <w:sz w:val="22"/>
          <w:u w:val="single"/>
        </w:rPr>
        <w:t>the</w:t>
      </w:r>
      <w:r>
        <w:rPr>
          <w:b/>
          <w:spacing w:val="-10"/>
          <w:sz w:val="22"/>
          <w:u w:val="single"/>
        </w:rPr>
        <w:t> </w:t>
      </w:r>
      <w:r>
        <w:rPr>
          <w:b/>
          <w:spacing w:val="-5"/>
          <w:sz w:val="22"/>
          <w:u w:val="single"/>
        </w:rPr>
        <w:t>event</w:t>
      </w:r>
      <w:r>
        <w:rPr>
          <w:b/>
          <w:spacing w:val="-9"/>
          <w:sz w:val="22"/>
          <w:u w:val="single"/>
        </w:rPr>
        <w:t> </w:t>
      </w:r>
      <w:r>
        <w:rPr>
          <w:b/>
          <w:spacing w:val="-3"/>
          <w:sz w:val="22"/>
          <w:u w:val="single"/>
        </w:rPr>
        <w:t>of</w:t>
      </w:r>
      <w:r>
        <w:rPr>
          <w:b/>
          <w:spacing w:val="-11"/>
          <w:sz w:val="22"/>
          <w:u w:val="single"/>
        </w:rPr>
        <w:t> </w:t>
      </w:r>
      <w:r>
        <w:rPr>
          <w:b/>
          <w:spacing w:val="-4"/>
          <w:sz w:val="22"/>
          <w:u w:val="single"/>
        </w:rPr>
        <w:t>any</w:t>
      </w:r>
      <w:r>
        <w:rPr>
          <w:b/>
          <w:spacing w:val="-9"/>
          <w:sz w:val="22"/>
          <w:u w:val="single"/>
        </w:rPr>
        <w:t> </w:t>
      </w:r>
      <w:r>
        <w:rPr>
          <w:b/>
          <w:spacing w:val="-6"/>
          <w:sz w:val="22"/>
          <w:u w:val="single"/>
        </w:rPr>
        <w:t>disputes,</w:t>
      </w:r>
      <w:r>
        <w:rPr>
          <w:b/>
          <w:spacing w:val="-9"/>
          <w:sz w:val="22"/>
          <w:u w:val="single"/>
        </w:rPr>
        <w:t> </w:t>
      </w:r>
      <w:r>
        <w:rPr>
          <w:b/>
          <w:spacing w:val="-5"/>
          <w:sz w:val="22"/>
          <w:u w:val="single"/>
        </w:rPr>
        <w:t>the</w:t>
      </w:r>
      <w:r>
        <w:rPr>
          <w:b/>
          <w:spacing w:val="-12"/>
          <w:sz w:val="22"/>
          <w:u w:val="single"/>
        </w:rPr>
        <w:t> </w:t>
      </w:r>
      <w:r>
        <w:rPr>
          <w:b/>
          <w:spacing w:val="-5"/>
          <w:sz w:val="22"/>
          <w:u w:val="single"/>
        </w:rPr>
        <w:t>unit</w:t>
      </w:r>
      <w:r>
        <w:rPr>
          <w:b/>
          <w:spacing w:val="-9"/>
          <w:sz w:val="22"/>
          <w:u w:val="single"/>
        </w:rPr>
        <w:t> </w:t>
      </w:r>
      <w:r>
        <w:rPr>
          <w:b/>
          <w:spacing w:val="-6"/>
          <w:sz w:val="22"/>
          <w:u w:val="single"/>
        </w:rPr>
        <w:t>co-ordinator’s</w:t>
      </w:r>
      <w:r>
        <w:rPr>
          <w:b/>
          <w:spacing w:val="-9"/>
          <w:sz w:val="22"/>
          <w:u w:val="single"/>
        </w:rPr>
        <w:t> </w:t>
      </w:r>
      <w:r>
        <w:rPr>
          <w:b/>
          <w:spacing w:val="-5"/>
          <w:sz w:val="22"/>
          <w:u w:val="single"/>
        </w:rPr>
        <w:t>decision</w:t>
      </w:r>
      <w:r>
        <w:rPr>
          <w:b/>
          <w:spacing w:val="-11"/>
          <w:sz w:val="22"/>
          <w:u w:val="single"/>
        </w:rPr>
        <w:t> </w:t>
      </w:r>
      <w:r>
        <w:rPr>
          <w:b/>
          <w:spacing w:val="-4"/>
          <w:sz w:val="22"/>
          <w:u w:val="single"/>
        </w:rPr>
        <w:t>on</w:t>
      </w:r>
      <w:r>
        <w:rPr>
          <w:b/>
          <w:spacing w:val="-9"/>
          <w:sz w:val="22"/>
          <w:u w:val="single"/>
        </w:rPr>
        <w:t> </w:t>
      </w:r>
      <w:r>
        <w:rPr>
          <w:b/>
          <w:spacing w:val="-4"/>
          <w:sz w:val="22"/>
          <w:u w:val="single"/>
        </w:rPr>
        <w:t>the</w:t>
      </w:r>
      <w:r>
        <w:rPr>
          <w:b/>
          <w:spacing w:val="-10"/>
          <w:sz w:val="22"/>
          <w:u w:val="single"/>
        </w:rPr>
        <w:t> </w:t>
      </w:r>
      <w:r>
        <w:rPr>
          <w:b/>
          <w:spacing w:val="-5"/>
          <w:sz w:val="22"/>
          <w:u w:val="single"/>
        </w:rPr>
        <w:t>final</w:t>
      </w:r>
      <w:r>
        <w:rPr>
          <w:b/>
          <w:spacing w:val="-9"/>
          <w:sz w:val="22"/>
          <w:u w:val="single"/>
        </w:rPr>
        <w:t> </w:t>
      </w:r>
      <w:r>
        <w:rPr>
          <w:b/>
          <w:spacing w:val="-5"/>
          <w:sz w:val="22"/>
          <w:u w:val="single"/>
        </w:rPr>
        <w:t>marks</w:t>
      </w:r>
      <w:r>
        <w:rPr>
          <w:b/>
          <w:spacing w:val="-9"/>
          <w:sz w:val="22"/>
          <w:u w:val="single"/>
        </w:rPr>
        <w:t> </w:t>
      </w:r>
      <w:r>
        <w:rPr>
          <w:b/>
          <w:spacing w:val="-6"/>
          <w:sz w:val="22"/>
          <w:u w:val="single"/>
        </w:rPr>
        <w:t>awarded</w:t>
      </w:r>
      <w:r>
        <w:rPr>
          <w:b/>
          <w:spacing w:val="-9"/>
          <w:sz w:val="22"/>
          <w:u w:val="single"/>
        </w:rPr>
        <w:t> </w:t>
      </w:r>
      <w:r>
        <w:rPr>
          <w:b/>
          <w:spacing w:val="-5"/>
          <w:sz w:val="22"/>
          <w:u w:val="single"/>
        </w:rPr>
        <w:t>will</w:t>
      </w:r>
      <w:r>
        <w:rPr>
          <w:b/>
          <w:spacing w:val="-11"/>
          <w:sz w:val="22"/>
          <w:u w:val="single"/>
        </w:rPr>
        <w:t> </w:t>
      </w:r>
      <w:r>
        <w:rPr>
          <w:b/>
          <w:spacing w:val="-3"/>
          <w:sz w:val="22"/>
          <w:u w:val="single"/>
        </w:rPr>
        <w:t>be</w:t>
      </w:r>
      <w:r>
        <w:rPr>
          <w:b/>
          <w:spacing w:val="-9"/>
          <w:sz w:val="22"/>
          <w:u w:val="single"/>
        </w:rPr>
        <w:t> </w:t>
      </w:r>
      <w:r>
        <w:rPr>
          <w:b/>
          <w:spacing w:val="-5"/>
          <w:sz w:val="22"/>
          <w:u w:val="single"/>
        </w:rPr>
        <w:t>final.</w:t>
      </w:r>
    </w:p>
    <w:p>
      <w:pPr>
        <w:pStyle w:val="BodyText"/>
        <w:rPr>
          <w:b/>
          <w:sz w:val="20"/>
        </w:rPr>
      </w:pPr>
    </w:p>
    <w:p>
      <w:pPr>
        <w:pStyle w:val="BodyText"/>
        <w:rPr>
          <w:b/>
          <w:sz w:val="16"/>
        </w:rPr>
      </w:pPr>
    </w:p>
    <w:p>
      <w:pPr>
        <w:pStyle w:val="BodyText"/>
        <w:spacing w:line="247" w:lineRule="auto" w:before="101"/>
        <w:ind w:left="236" w:right="445"/>
      </w:pPr>
      <w:r>
        <w:rPr/>
        <w:t>Average rating for each student will be calculated based on evaluation forms received from their team mates. The following grading rubric will be applied.</w:t>
      </w:r>
    </w:p>
    <w:p>
      <w:pPr>
        <w:pStyle w:val="BodyText"/>
        <w:spacing w:before="5"/>
      </w:pPr>
    </w:p>
    <w:p>
      <w:pPr>
        <w:pStyle w:val="BodyText"/>
        <w:ind w:left="236"/>
      </w:pPr>
      <w:r>
        <w:rPr/>
        <w:t>If the average rating is 3 and above, 100% of the Group’s marks will be awarded.</w:t>
      </w:r>
    </w:p>
    <w:p>
      <w:pPr>
        <w:pStyle w:val="BodyText"/>
        <w:spacing w:line="247" w:lineRule="auto" w:before="4"/>
        <w:ind w:left="236" w:right="2525"/>
        <w:jc w:val="both"/>
      </w:pPr>
      <w:r>
        <w:rPr>
          <w:spacing w:val="3"/>
        </w:rPr>
        <w:t>If </w:t>
      </w:r>
      <w:r>
        <w:rPr>
          <w:spacing w:val="2"/>
        </w:rPr>
        <w:t>the </w:t>
      </w:r>
      <w:r>
        <w:rPr>
          <w:spacing w:val="4"/>
        </w:rPr>
        <w:t>average rating </w:t>
      </w:r>
      <w:r>
        <w:rPr>
          <w:spacing w:val="2"/>
        </w:rPr>
        <w:t>is </w:t>
      </w:r>
      <w:r>
        <w:rPr>
          <w:spacing w:val="3"/>
        </w:rPr>
        <w:t>above </w:t>
      </w:r>
      <w:r>
        <w:rPr/>
        <w:t>2 </w:t>
      </w:r>
      <w:r>
        <w:rPr>
          <w:spacing w:val="2"/>
        </w:rPr>
        <w:t>and </w:t>
      </w:r>
      <w:r>
        <w:rPr>
          <w:spacing w:val="4"/>
        </w:rPr>
        <w:t>below </w:t>
      </w:r>
      <w:r>
        <w:rPr>
          <w:spacing w:val="3"/>
        </w:rPr>
        <w:t>3, </w:t>
      </w:r>
      <w:r>
        <w:rPr>
          <w:spacing w:val="4"/>
        </w:rPr>
        <w:t>only </w:t>
      </w:r>
      <w:r>
        <w:rPr>
          <w:spacing w:val="2"/>
        </w:rPr>
        <w:t>70% </w:t>
      </w:r>
      <w:r>
        <w:rPr/>
        <w:t>of </w:t>
      </w:r>
      <w:r>
        <w:rPr>
          <w:spacing w:val="3"/>
        </w:rPr>
        <w:t>the </w:t>
      </w:r>
      <w:r>
        <w:rPr>
          <w:spacing w:val="4"/>
        </w:rPr>
        <w:t>Group’s marks </w:t>
      </w:r>
      <w:r>
        <w:rPr>
          <w:spacing w:val="3"/>
        </w:rPr>
        <w:t>will </w:t>
      </w:r>
      <w:r>
        <w:rPr/>
        <w:t>be </w:t>
      </w:r>
      <w:r>
        <w:rPr>
          <w:spacing w:val="4"/>
        </w:rPr>
        <w:t>awarded.   </w:t>
      </w:r>
      <w:r>
        <w:rPr>
          <w:spacing w:val="3"/>
        </w:rPr>
        <w:t>If </w:t>
      </w:r>
      <w:r>
        <w:rPr>
          <w:spacing w:val="2"/>
        </w:rPr>
        <w:t>the </w:t>
      </w:r>
      <w:r>
        <w:rPr>
          <w:spacing w:val="4"/>
        </w:rPr>
        <w:t>average rating </w:t>
      </w:r>
      <w:r>
        <w:rPr>
          <w:spacing w:val="2"/>
        </w:rPr>
        <w:t>is </w:t>
      </w:r>
      <w:r>
        <w:rPr>
          <w:spacing w:val="3"/>
        </w:rPr>
        <w:t>above </w:t>
      </w:r>
      <w:r>
        <w:rPr/>
        <w:t>1 </w:t>
      </w:r>
      <w:r>
        <w:rPr>
          <w:spacing w:val="2"/>
        </w:rPr>
        <w:t>and </w:t>
      </w:r>
      <w:r>
        <w:rPr>
          <w:spacing w:val="4"/>
        </w:rPr>
        <w:t>below </w:t>
      </w:r>
      <w:r>
        <w:rPr>
          <w:spacing w:val="3"/>
        </w:rPr>
        <w:t>2, </w:t>
      </w:r>
      <w:r>
        <w:rPr>
          <w:spacing w:val="4"/>
        </w:rPr>
        <w:t>only </w:t>
      </w:r>
      <w:r>
        <w:rPr>
          <w:spacing w:val="2"/>
        </w:rPr>
        <w:t>50% </w:t>
      </w:r>
      <w:r>
        <w:rPr/>
        <w:t>of </w:t>
      </w:r>
      <w:r>
        <w:rPr>
          <w:spacing w:val="3"/>
        </w:rPr>
        <w:t>the </w:t>
      </w:r>
      <w:r>
        <w:rPr>
          <w:spacing w:val="4"/>
        </w:rPr>
        <w:t>Group’s marks </w:t>
      </w:r>
      <w:r>
        <w:rPr>
          <w:spacing w:val="3"/>
        </w:rPr>
        <w:t>will </w:t>
      </w:r>
      <w:r>
        <w:rPr/>
        <w:t>be </w:t>
      </w:r>
      <w:r>
        <w:rPr>
          <w:spacing w:val="4"/>
        </w:rPr>
        <w:t>awarded.   </w:t>
      </w:r>
      <w:r>
        <w:rPr>
          <w:spacing w:val="3"/>
        </w:rPr>
        <w:t>If</w:t>
      </w:r>
      <w:r>
        <w:rPr>
          <w:spacing w:val="12"/>
        </w:rPr>
        <w:t> </w:t>
      </w:r>
      <w:r>
        <w:rPr>
          <w:spacing w:val="2"/>
        </w:rPr>
        <w:t>the</w:t>
      </w:r>
      <w:r>
        <w:rPr>
          <w:spacing w:val="12"/>
        </w:rPr>
        <w:t> </w:t>
      </w:r>
      <w:r>
        <w:rPr>
          <w:spacing w:val="4"/>
        </w:rPr>
        <w:t>average</w:t>
      </w:r>
      <w:r>
        <w:rPr>
          <w:spacing w:val="13"/>
        </w:rPr>
        <w:t> </w:t>
      </w:r>
      <w:r>
        <w:rPr>
          <w:spacing w:val="4"/>
        </w:rPr>
        <w:t>rating</w:t>
      </w:r>
      <w:r>
        <w:rPr>
          <w:spacing w:val="12"/>
        </w:rPr>
        <w:t> </w:t>
      </w:r>
      <w:r>
        <w:rPr>
          <w:spacing w:val="2"/>
        </w:rPr>
        <w:t>is</w:t>
      </w:r>
      <w:r>
        <w:rPr>
          <w:spacing w:val="14"/>
        </w:rPr>
        <w:t> </w:t>
      </w:r>
      <w:r>
        <w:rPr>
          <w:spacing w:val="3"/>
        </w:rPr>
        <w:t>below</w:t>
      </w:r>
      <w:r>
        <w:rPr>
          <w:spacing w:val="11"/>
        </w:rPr>
        <w:t> </w:t>
      </w:r>
      <w:r>
        <w:rPr>
          <w:spacing w:val="3"/>
        </w:rPr>
        <w:t>1,</w:t>
      </w:r>
      <w:r>
        <w:rPr>
          <w:spacing w:val="13"/>
        </w:rPr>
        <w:t> </w:t>
      </w:r>
      <w:r>
        <w:rPr>
          <w:spacing w:val="3"/>
        </w:rPr>
        <w:t>only</w:t>
      </w:r>
      <w:r>
        <w:rPr>
          <w:spacing w:val="13"/>
        </w:rPr>
        <w:t> </w:t>
      </w:r>
      <w:r>
        <w:rPr>
          <w:spacing w:val="2"/>
        </w:rPr>
        <w:t>30%</w:t>
      </w:r>
      <w:r>
        <w:rPr>
          <w:spacing w:val="16"/>
        </w:rPr>
        <w:t> </w:t>
      </w:r>
      <w:r>
        <w:rPr/>
        <w:t>of</w:t>
      </w:r>
      <w:r>
        <w:rPr>
          <w:spacing w:val="10"/>
        </w:rPr>
        <w:t> </w:t>
      </w:r>
      <w:r>
        <w:rPr>
          <w:spacing w:val="3"/>
        </w:rPr>
        <w:t>the</w:t>
      </w:r>
      <w:r>
        <w:rPr>
          <w:spacing w:val="13"/>
        </w:rPr>
        <w:t> </w:t>
      </w:r>
      <w:r>
        <w:rPr>
          <w:spacing w:val="4"/>
        </w:rPr>
        <w:t>Group’s</w:t>
      </w:r>
      <w:r>
        <w:rPr>
          <w:spacing w:val="13"/>
        </w:rPr>
        <w:t> </w:t>
      </w:r>
      <w:r>
        <w:rPr>
          <w:spacing w:val="4"/>
        </w:rPr>
        <w:t>marks</w:t>
      </w:r>
      <w:r>
        <w:rPr>
          <w:spacing w:val="14"/>
        </w:rPr>
        <w:t> </w:t>
      </w:r>
      <w:r>
        <w:rPr>
          <w:spacing w:val="3"/>
        </w:rPr>
        <w:t>will</w:t>
      </w:r>
      <w:r>
        <w:rPr>
          <w:spacing w:val="13"/>
        </w:rPr>
        <w:t> </w:t>
      </w:r>
      <w:r>
        <w:rPr/>
        <w:t>be</w:t>
      </w:r>
      <w:r>
        <w:rPr>
          <w:spacing w:val="12"/>
        </w:rPr>
        <w:t> </w:t>
      </w:r>
      <w:r>
        <w:rPr>
          <w:spacing w:val="4"/>
        </w:rPr>
        <w:t>awarded.</w:t>
      </w:r>
    </w:p>
    <w:p>
      <w:pPr>
        <w:pStyle w:val="BodyText"/>
        <w:spacing w:line="250" w:lineRule="exact"/>
        <w:ind w:left="236"/>
      </w:pPr>
      <w:r>
        <w:rPr/>
        <w:t>If the average rating is zero, no Group’s marks will be awarded.</w:t>
      </w:r>
    </w:p>
    <w:p>
      <w:pPr>
        <w:pStyle w:val="BodyText"/>
        <w:rPr>
          <w:sz w:val="24"/>
        </w:rPr>
      </w:pPr>
    </w:p>
    <w:p>
      <w:pPr>
        <w:pStyle w:val="BodyText"/>
        <w:spacing w:before="7"/>
        <w:rPr>
          <w:sz w:val="21"/>
        </w:rPr>
      </w:pPr>
    </w:p>
    <w:p>
      <w:pPr>
        <w:spacing w:line="482" w:lineRule="auto" w:before="0" w:after="22"/>
        <w:ind w:left="239" w:right="6049" w:firstLine="0"/>
        <w:jc w:val="left"/>
        <w:rPr>
          <w:b/>
          <w:sz w:val="22"/>
        </w:rPr>
      </w:pPr>
      <w:r>
        <w:rPr>
          <w:b/>
          <w:sz w:val="22"/>
          <w:u w:val="single"/>
        </w:rPr>
        <w:t>Unit Code : ACC6010 Group Number:_____________</w:t>
      </w:r>
    </w:p>
    <w:tbl>
      <w:tblPr>
        <w:tblW w:w="0" w:type="auto"/>
        <w:jc w:val="left"/>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12"/>
        <w:gridCol w:w="1580"/>
        <w:gridCol w:w="882"/>
        <w:gridCol w:w="1077"/>
        <w:gridCol w:w="1194"/>
        <w:gridCol w:w="975"/>
        <w:gridCol w:w="1101"/>
      </w:tblGrid>
      <w:tr>
        <w:trPr>
          <w:trHeight w:val="1374" w:hRule="atLeast"/>
        </w:trPr>
        <w:tc>
          <w:tcPr>
            <w:tcW w:w="3212" w:type="dxa"/>
            <w:shd w:val="clear" w:color="auto" w:fill="BEBEBE"/>
          </w:tcPr>
          <w:p>
            <w:pPr>
              <w:pStyle w:val="TableParagraph"/>
              <w:spacing w:before="6"/>
              <w:rPr>
                <w:b/>
                <w:sz w:val="35"/>
              </w:rPr>
            </w:pPr>
          </w:p>
          <w:p>
            <w:pPr>
              <w:pStyle w:val="TableParagraph"/>
              <w:spacing w:before="1"/>
              <w:ind w:left="107" w:right="756"/>
              <w:rPr>
                <w:b/>
                <w:sz w:val="24"/>
              </w:rPr>
            </w:pPr>
            <w:r>
              <w:rPr>
                <w:b/>
                <w:sz w:val="24"/>
              </w:rPr>
              <w:t>Name of Individual Team Member</w:t>
            </w:r>
          </w:p>
        </w:tc>
        <w:tc>
          <w:tcPr>
            <w:tcW w:w="1580" w:type="dxa"/>
            <w:tcBorders>
              <w:right w:val="nil"/>
            </w:tcBorders>
            <w:shd w:val="clear" w:color="auto" w:fill="BEBEBE"/>
          </w:tcPr>
          <w:p>
            <w:pPr>
              <w:pStyle w:val="TableParagraph"/>
              <w:spacing w:before="6"/>
              <w:rPr>
                <w:b/>
                <w:sz w:val="35"/>
              </w:rPr>
            </w:pPr>
          </w:p>
          <w:p>
            <w:pPr>
              <w:pStyle w:val="TableParagraph"/>
              <w:spacing w:before="1"/>
              <w:ind w:left="108" w:right="266" w:firstLine="458"/>
              <w:rPr>
                <w:b/>
                <w:sz w:val="24"/>
              </w:rPr>
            </w:pPr>
            <w:r>
              <w:rPr>
                <w:b/>
                <w:sz w:val="24"/>
              </w:rPr>
              <w:t>No Contribution</w:t>
            </w:r>
          </w:p>
        </w:tc>
        <w:tc>
          <w:tcPr>
            <w:tcW w:w="882" w:type="dxa"/>
            <w:tcBorders>
              <w:left w:val="nil"/>
              <w:right w:val="nil"/>
            </w:tcBorders>
            <w:shd w:val="clear" w:color="auto" w:fill="BEBEBE"/>
          </w:tcPr>
          <w:p>
            <w:pPr>
              <w:pStyle w:val="TableParagraph"/>
              <w:rPr>
                <w:rFonts w:ascii="Times New Roman"/>
                <w:sz w:val="22"/>
              </w:rPr>
            </w:pPr>
          </w:p>
        </w:tc>
        <w:tc>
          <w:tcPr>
            <w:tcW w:w="1077" w:type="dxa"/>
            <w:tcBorders>
              <w:left w:val="nil"/>
              <w:right w:val="nil"/>
            </w:tcBorders>
            <w:shd w:val="clear" w:color="auto" w:fill="BEBEBE"/>
          </w:tcPr>
          <w:p>
            <w:pPr>
              <w:pStyle w:val="TableParagraph"/>
              <w:rPr>
                <w:rFonts w:ascii="Times New Roman"/>
                <w:sz w:val="22"/>
              </w:rPr>
            </w:pPr>
          </w:p>
        </w:tc>
        <w:tc>
          <w:tcPr>
            <w:tcW w:w="1194" w:type="dxa"/>
            <w:tcBorders>
              <w:left w:val="nil"/>
              <w:right w:val="nil"/>
            </w:tcBorders>
            <w:shd w:val="clear" w:color="auto" w:fill="BEBEBE"/>
          </w:tcPr>
          <w:p>
            <w:pPr>
              <w:pStyle w:val="TableParagraph"/>
              <w:spacing w:before="6"/>
              <w:rPr>
                <w:b/>
                <w:sz w:val="35"/>
              </w:rPr>
            </w:pPr>
          </w:p>
          <w:p>
            <w:pPr>
              <w:pStyle w:val="TableParagraph"/>
              <w:spacing w:before="1"/>
              <w:ind w:left="277" w:right="350" w:firstLine="91"/>
              <w:rPr>
                <w:b/>
                <w:sz w:val="24"/>
              </w:rPr>
            </w:pPr>
            <w:r>
              <w:rPr>
                <w:b/>
                <w:sz w:val="24"/>
              </w:rPr>
              <w:t>Fair Share</w:t>
            </w:r>
          </w:p>
        </w:tc>
        <w:tc>
          <w:tcPr>
            <w:tcW w:w="975" w:type="dxa"/>
            <w:tcBorders>
              <w:left w:val="nil"/>
              <w:right w:val="nil"/>
            </w:tcBorders>
            <w:shd w:val="clear" w:color="auto" w:fill="BEBEBE"/>
          </w:tcPr>
          <w:p>
            <w:pPr>
              <w:pStyle w:val="TableParagraph"/>
              <w:rPr>
                <w:rFonts w:ascii="Times New Roman"/>
                <w:sz w:val="22"/>
              </w:rPr>
            </w:pPr>
          </w:p>
        </w:tc>
        <w:tc>
          <w:tcPr>
            <w:tcW w:w="1101" w:type="dxa"/>
            <w:tcBorders>
              <w:left w:val="nil"/>
            </w:tcBorders>
            <w:shd w:val="clear" w:color="auto" w:fill="BEBEBE"/>
          </w:tcPr>
          <w:p>
            <w:pPr>
              <w:pStyle w:val="TableParagraph"/>
              <w:ind w:left="230" w:right="215" w:firstLine="67"/>
              <w:jc w:val="both"/>
              <w:rPr>
                <w:b/>
                <w:sz w:val="24"/>
              </w:rPr>
            </w:pPr>
            <w:r>
              <w:rPr>
                <w:b/>
                <w:sz w:val="24"/>
              </w:rPr>
              <w:t>Much more than</w:t>
            </w:r>
          </w:p>
          <w:p>
            <w:pPr>
              <w:pStyle w:val="TableParagraph"/>
              <w:spacing w:line="274" w:lineRule="exact" w:before="1"/>
              <w:ind w:left="293" w:right="215" w:hanging="63"/>
              <w:jc w:val="both"/>
              <w:rPr>
                <w:b/>
                <w:sz w:val="24"/>
              </w:rPr>
            </w:pPr>
            <w:r>
              <w:rPr>
                <w:b/>
                <w:sz w:val="24"/>
              </w:rPr>
              <w:t>his/her share</w:t>
            </w:r>
          </w:p>
        </w:tc>
      </w:tr>
      <w:tr>
        <w:trPr>
          <w:trHeight w:val="568" w:hRule="atLeast"/>
        </w:trPr>
        <w:tc>
          <w:tcPr>
            <w:tcW w:w="3212" w:type="dxa"/>
            <w:shd w:val="clear" w:color="auto" w:fill="DFDFDF"/>
          </w:tcPr>
          <w:p>
            <w:pPr>
              <w:pStyle w:val="TableParagraph"/>
              <w:rPr>
                <w:b/>
                <w:sz w:val="18"/>
              </w:rPr>
            </w:pPr>
          </w:p>
          <w:p>
            <w:pPr>
              <w:pStyle w:val="TableParagraph"/>
              <w:spacing w:before="1"/>
              <w:rPr>
                <w:b/>
                <w:sz w:val="15"/>
              </w:rPr>
            </w:pPr>
          </w:p>
          <w:p>
            <w:pPr>
              <w:pStyle w:val="TableParagraph"/>
              <w:spacing w:line="168" w:lineRule="exact"/>
              <w:ind w:left="1210" w:right="1201"/>
              <w:jc w:val="center"/>
              <w:rPr>
                <w:sz w:val="16"/>
              </w:rPr>
            </w:pPr>
            <w:r>
              <w:rPr>
                <w:sz w:val="16"/>
              </w:rPr>
              <w:t>(Your Name)</w:t>
            </w:r>
          </w:p>
        </w:tc>
        <w:tc>
          <w:tcPr>
            <w:tcW w:w="1580" w:type="dxa"/>
            <w:tcBorders>
              <w:right w:val="nil"/>
            </w:tcBorders>
          </w:tcPr>
          <w:p>
            <w:pPr>
              <w:pStyle w:val="TableParagraph"/>
              <w:spacing w:before="141"/>
              <w:ind w:left="643"/>
              <w:rPr>
                <w:sz w:val="24"/>
              </w:rPr>
            </w:pPr>
            <w:r>
              <w:rPr>
                <w:sz w:val="24"/>
              </w:rPr>
              <w:t>0</w:t>
            </w:r>
          </w:p>
        </w:tc>
        <w:tc>
          <w:tcPr>
            <w:tcW w:w="882" w:type="dxa"/>
            <w:tcBorders>
              <w:left w:val="nil"/>
              <w:right w:val="nil"/>
            </w:tcBorders>
          </w:tcPr>
          <w:p>
            <w:pPr>
              <w:pStyle w:val="TableParagraph"/>
              <w:spacing w:before="141"/>
              <w:ind w:left="299"/>
              <w:rPr>
                <w:sz w:val="24"/>
              </w:rPr>
            </w:pPr>
            <w:r>
              <w:rPr>
                <w:sz w:val="24"/>
              </w:rPr>
              <w:t>1</w:t>
            </w:r>
          </w:p>
        </w:tc>
        <w:tc>
          <w:tcPr>
            <w:tcW w:w="1077" w:type="dxa"/>
            <w:tcBorders>
              <w:left w:val="nil"/>
              <w:right w:val="nil"/>
            </w:tcBorders>
          </w:tcPr>
          <w:p>
            <w:pPr>
              <w:pStyle w:val="TableParagraph"/>
              <w:spacing w:before="141"/>
              <w:ind w:left="4"/>
              <w:jc w:val="center"/>
              <w:rPr>
                <w:sz w:val="24"/>
              </w:rPr>
            </w:pPr>
            <w:r>
              <w:rPr>
                <w:sz w:val="24"/>
              </w:rPr>
              <w:t>2</w:t>
            </w:r>
          </w:p>
        </w:tc>
        <w:tc>
          <w:tcPr>
            <w:tcW w:w="1194" w:type="dxa"/>
            <w:tcBorders>
              <w:left w:val="nil"/>
              <w:right w:val="nil"/>
            </w:tcBorders>
          </w:tcPr>
          <w:p>
            <w:pPr>
              <w:pStyle w:val="TableParagraph"/>
              <w:spacing w:before="141"/>
              <w:ind w:left="495"/>
              <w:rPr>
                <w:sz w:val="24"/>
              </w:rPr>
            </w:pPr>
            <w:r>
              <w:rPr>
                <w:sz w:val="24"/>
              </w:rPr>
              <w:t>3</w:t>
            </w:r>
          </w:p>
        </w:tc>
        <w:tc>
          <w:tcPr>
            <w:tcW w:w="975" w:type="dxa"/>
            <w:tcBorders>
              <w:left w:val="nil"/>
              <w:right w:val="nil"/>
            </w:tcBorders>
          </w:tcPr>
          <w:p>
            <w:pPr>
              <w:pStyle w:val="TableParagraph"/>
              <w:spacing w:before="141"/>
              <w:ind w:left="385"/>
              <w:rPr>
                <w:sz w:val="24"/>
              </w:rPr>
            </w:pPr>
            <w:r>
              <w:rPr>
                <w:sz w:val="24"/>
              </w:rPr>
              <w:t>4</w:t>
            </w:r>
          </w:p>
        </w:tc>
        <w:tc>
          <w:tcPr>
            <w:tcW w:w="1101" w:type="dxa"/>
            <w:tcBorders>
              <w:left w:val="nil"/>
            </w:tcBorders>
          </w:tcPr>
          <w:p>
            <w:pPr>
              <w:pStyle w:val="TableParagraph"/>
              <w:spacing w:before="141"/>
              <w:ind w:left="12"/>
              <w:jc w:val="center"/>
              <w:rPr>
                <w:sz w:val="24"/>
              </w:rPr>
            </w:pPr>
            <w:r>
              <w:rPr>
                <w:sz w:val="24"/>
              </w:rPr>
              <w:t>5</w:t>
            </w:r>
          </w:p>
        </w:tc>
      </w:tr>
      <w:tr>
        <w:trPr>
          <w:trHeight w:val="566" w:hRule="atLeast"/>
        </w:trPr>
        <w:tc>
          <w:tcPr>
            <w:tcW w:w="3212" w:type="dxa"/>
          </w:tcPr>
          <w:p>
            <w:pPr>
              <w:pStyle w:val="TableParagraph"/>
              <w:rPr>
                <w:rFonts w:ascii="Times New Roman"/>
                <w:sz w:val="22"/>
              </w:rPr>
            </w:pPr>
          </w:p>
        </w:tc>
        <w:tc>
          <w:tcPr>
            <w:tcW w:w="1580" w:type="dxa"/>
            <w:tcBorders>
              <w:right w:val="nil"/>
            </w:tcBorders>
          </w:tcPr>
          <w:p>
            <w:pPr>
              <w:pStyle w:val="TableParagraph"/>
              <w:spacing w:before="140"/>
              <w:ind w:left="643"/>
              <w:rPr>
                <w:sz w:val="24"/>
              </w:rPr>
            </w:pPr>
            <w:r>
              <w:rPr>
                <w:sz w:val="24"/>
              </w:rPr>
              <w:t>0</w:t>
            </w:r>
          </w:p>
        </w:tc>
        <w:tc>
          <w:tcPr>
            <w:tcW w:w="882" w:type="dxa"/>
            <w:tcBorders>
              <w:left w:val="nil"/>
              <w:right w:val="nil"/>
            </w:tcBorders>
          </w:tcPr>
          <w:p>
            <w:pPr>
              <w:pStyle w:val="TableParagraph"/>
              <w:spacing w:before="140"/>
              <w:ind w:left="299"/>
              <w:rPr>
                <w:sz w:val="24"/>
              </w:rPr>
            </w:pPr>
            <w:r>
              <w:rPr>
                <w:sz w:val="24"/>
              </w:rPr>
              <w:t>1</w:t>
            </w:r>
          </w:p>
        </w:tc>
        <w:tc>
          <w:tcPr>
            <w:tcW w:w="1077" w:type="dxa"/>
            <w:tcBorders>
              <w:left w:val="nil"/>
              <w:right w:val="nil"/>
            </w:tcBorders>
          </w:tcPr>
          <w:p>
            <w:pPr>
              <w:pStyle w:val="TableParagraph"/>
              <w:spacing w:before="140"/>
              <w:ind w:left="4"/>
              <w:jc w:val="center"/>
              <w:rPr>
                <w:sz w:val="24"/>
              </w:rPr>
            </w:pPr>
            <w:r>
              <w:rPr>
                <w:sz w:val="24"/>
              </w:rPr>
              <w:t>2</w:t>
            </w:r>
          </w:p>
        </w:tc>
        <w:tc>
          <w:tcPr>
            <w:tcW w:w="1194" w:type="dxa"/>
            <w:tcBorders>
              <w:left w:val="nil"/>
              <w:right w:val="nil"/>
            </w:tcBorders>
          </w:tcPr>
          <w:p>
            <w:pPr>
              <w:pStyle w:val="TableParagraph"/>
              <w:spacing w:before="140"/>
              <w:ind w:left="495"/>
              <w:rPr>
                <w:sz w:val="24"/>
              </w:rPr>
            </w:pPr>
            <w:r>
              <w:rPr>
                <w:sz w:val="24"/>
              </w:rPr>
              <w:t>3</w:t>
            </w:r>
          </w:p>
        </w:tc>
        <w:tc>
          <w:tcPr>
            <w:tcW w:w="975" w:type="dxa"/>
            <w:tcBorders>
              <w:left w:val="nil"/>
              <w:right w:val="nil"/>
            </w:tcBorders>
          </w:tcPr>
          <w:p>
            <w:pPr>
              <w:pStyle w:val="TableParagraph"/>
              <w:spacing w:before="140"/>
              <w:ind w:left="385"/>
              <w:rPr>
                <w:sz w:val="24"/>
              </w:rPr>
            </w:pPr>
            <w:r>
              <w:rPr>
                <w:sz w:val="24"/>
              </w:rPr>
              <w:t>4</w:t>
            </w:r>
          </w:p>
        </w:tc>
        <w:tc>
          <w:tcPr>
            <w:tcW w:w="1101" w:type="dxa"/>
            <w:tcBorders>
              <w:left w:val="nil"/>
            </w:tcBorders>
          </w:tcPr>
          <w:p>
            <w:pPr>
              <w:pStyle w:val="TableParagraph"/>
              <w:spacing w:before="140"/>
              <w:ind w:left="12"/>
              <w:jc w:val="center"/>
              <w:rPr>
                <w:sz w:val="24"/>
              </w:rPr>
            </w:pPr>
            <w:r>
              <w:rPr>
                <w:sz w:val="24"/>
              </w:rPr>
              <w:t>5</w:t>
            </w:r>
          </w:p>
        </w:tc>
      </w:tr>
      <w:tr>
        <w:trPr>
          <w:trHeight w:val="568" w:hRule="atLeast"/>
        </w:trPr>
        <w:tc>
          <w:tcPr>
            <w:tcW w:w="3212" w:type="dxa"/>
          </w:tcPr>
          <w:p>
            <w:pPr>
              <w:pStyle w:val="TableParagraph"/>
              <w:rPr>
                <w:rFonts w:ascii="Times New Roman"/>
                <w:sz w:val="22"/>
              </w:rPr>
            </w:pPr>
          </w:p>
        </w:tc>
        <w:tc>
          <w:tcPr>
            <w:tcW w:w="1580" w:type="dxa"/>
            <w:tcBorders>
              <w:right w:val="nil"/>
            </w:tcBorders>
          </w:tcPr>
          <w:p>
            <w:pPr>
              <w:pStyle w:val="TableParagraph"/>
              <w:spacing w:before="142"/>
              <w:ind w:left="643"/>
              <w:rPr>
                <w:sz w:val="24"/>
              </w:rPr>
            </w:pPr>
            <w:r>
              <w:rPr>
                <w:sz w:val="24"/>
              </w:rPr>
              <w:t>0</w:t>
            </w:r>
          </w:p>
        </w:tc>
        <w:tc>
          <w:tcPr>
            <w:tcW w:w="882" w:type="dxa"/>
            <w:tcBorders>
              <w:left w:val="nil"/>
              <w:right w:val="nil"/>
            </w:tcBorders>
          </w:tcPr>
          <w:p>
            <w:pPr>
              <w:pStyle w:val="TableParagraph"/>
              <w:spacing w:before="142"/>
              <w:ind w:left="299"/>
              <w:rPr>
                <w:sz w:val="24"/>
              </w:rPr>
            </w:pPr>
            <w:r>
              <w:rPr>
                <w:sz w:val="24"/>
              </w:rPr>
              <w:t>1</w:t>
            </w:r>
          </w:p>
        </w:tc>
        <w:tc>
          <w:tcPr>
            <w:tcW w:w="1077" w:type="dxa"/>
            <w:tcBorders>
              <w:left w:val="nil"/>
              <w:right w:val="nil"/>
            </w:tcBorders>
          </w:tcPr>
          <w:p>
            <w:pPr>
              <w:pStyle w:val="TableParagraph"/>
              <w:spacing w:before="142"/>
              <w:ind w:left="4"/>
              <w:jc w:val="center"/>
              <w:rPr>
                <w:sz w:val="24"/>
              </w:rPr>
            </w:pPr>
            <w:r>
              <w:rPr>
                <w:sz w:val="24"/>
              </w:rPr>
              <w:t>2</w:t>
            </w:r>
          </w:p>
        </w:tc>
        <w:tc>
          <w:tcPr>
            <w:tcW w:w="1194" w:type="dxa"/>
            <w:tcBorders>
              <w:left w:val="nil"/>
              <w:right w:val="nil"/>
            </w:tcBorders>
          </w:tcPr>
          <w:p>
            <w:pPr>
              <w:pStyle w:val="TableParagraph"/>
              <w:spacing w:before="142"/>
              <w:ind w:left="495"/>
              <w:rPr>
                <w:sz w:val="24"/>
              </w:rPr>
            </w:pPr>
            <w:r>
              <w:rPr>
                <w:sz w:val="24"/>
              </w:rPr>
              <w:t>3</w:t>
            </w:r>
          </w:p>
        </w:tc>
        <w:tc>
          <w:tcPr>
            <w:tcW w:w="975" w:type="dxa"/>
            <w:tcBorders>
              <w:left w:val="nil"/>
              <w:right w:val="nil"/>
            </w:tcBorders>
          </w:tcPr>
          <w:p>
            <w:pPr>
              <w:pStyle w:val="TableParagraph"/>
              <w:spacing w:before="142"/>
              <w:ind w:left="385"/>
              <w:rPr>
                <w:sz w:val="24"/>
              </w:rPr>
            </w:pPr>
            <w:r>
              <w:rPr>
                <w:sz w:val="24"/>
              </w:rPr>
              <w:t>4</w:t>
            </w:r>
          </w:p>
        </w:tc>
        <w:tc>
          <w:tcPr>
            <w:tcW w:w="1101" w:type="dxa"/>
            <w:tcBorders>
              <w:left w:val="nil"/>
            </w:tcBorders>
          </w:tcPr>
          <w:p>
            <w:pPr>
              <w:pStyle w:val="TableParagraph"/>
              <w:spacing w:before="142"/>
              <w:ind w:left="12"/>
              <w:jc w:val="center"/>
              <w:rPr>
                <w:sz w:val="24"/>
              </w:rPr>
            </w:pPr>
            <w:r>
              <w:rPr>
                <w:sz w:val="24"/>
              </w:rPr>
              <w:t>5</w:t>
            </w:r>
          </w:p>
        </w:tc>
      </w:tr>
      <w:tr>
        <w:trPr>
          <w:trHeight w:val="566" w:hRule="atLeast"/>
        </w:trPr>
        <w:tc>
          <w:tcPr>
            <w:tcW w:w="3212" w:type="dxa"/>
          </w:tcPr>
          <w:p>
            <w:pPr>
              <w:pStyle w:val="TableParagraph"/>
              <w:rPr>
                <w:rFonts w:ascii="Times New Roman"/>
                <w:sz w:val="22"/>
              </w:rPr>
            </w:pPr>
          </w:p>
        </w:tc>
        <w:tc>
          <w:tcPr>
            <w:tcW w:w="1580" w:type="dxa"/>
            <w:tcBorders>
              <w:right w:val="nil"/>
            </w:tcBorders>
          </w:tcPr>
          <w:p>
            <w:pPr>
              <w:pStyle w:val="TableParagraph"/>
              <w:spacing w:before="139"/>
              <w:ind w:left="643"/>
              <w:rPr>
                <w:sz w:val="24"/>
              </w:rPr>
            </w:pPr>
            <w:r>
              <w:rPr>
                <w:sz w:val="24"/>
              </w:rPr>
              <w:t>0</w:t>
            </w:r>
          </w:p>
        </w:tc>
        <w:tc>
          <w:tcPr>
            <w:tcW w:w="882" w:type="dxa"/>
            <w:tcBorders>
              <w:left w:val="nil"/>
              <w:right w:val="nil"/>
            </w:tcBorders>
          </w:tcPr>
          <w:p>
            <w:pPr>
              <w:pStyle w:val="TableParagraph"/>
              <w:spacing w:before="139"/>
              <w:ind w:left="299"/>
              <w:rPr>
                <w:sz w:val="24"/>
              </w:rPr>
            </w:pPr>
            <w:r>
              <w:rPr>
                <w:sz w:val="24"/>
              </w:rPr>
              <w:t>1</w:t>
            </w:r>
          </w:p>
        </w:tc>
        <w:tc>
          <w:tcPr>
            <w:tcW w:w="1077" w:type="dxa"/>
            <w:tcBorders>
              <w:left w:val="nil"/>
              <w:right w:val="nil"/>
            </w:tcBorders>
          </w:tcPr>
          <w:p>
            <w:pPr>
              <w:pStyle w:val="TableParagraph"/>
              <w:spacing w:before="139"/>
              <w:ind w:left="4"/>
              <w:jc w:val="center"/>
              <w:rPr>
                <w:sz w:val="24"/>
              </w:rPr>
            </w:pPr>
            <w:r>
              <w:rPr>
                <w:sz w:val="24"/>
              </w:rPr>
              <w:t>2</w:t>
            </w:r>
          </w:p>
        </w:tc>
        <w:tc>
          <w:tcPr>
            <w:tcW w:w="1194" w:type="dxa"/>
            <w:tcBorders>
              <w:left w:val="nil"/>
              <w:right w:val="nil"/>
            </w:tcBorders>
          </w:tcPr>
          <w:p>
            <w:pPr>
              <w:pStyle w:val="TableParagraph"/>
              <w:spacing w:before="139"/>
              <w:ind w:left="495"/>
              <w:rPr>
                <w:sz w:val="24"/>
              </w:rPr>
            </w:pPr>
            <w:r>
              <w:rPr>
                <w:sz w:val="24"/>
              </w:rPr>
              <w:t>3</w:t>
            </w:r>
          </w:p>
        </w:tc>
        <w:tc>
          <w:tcPr>
            <w:tcW w:w="975" w:type="dxa"/>
            <w:tcBorders>
              <w:left w:val="nil"/>
              <w:right w:val="nil"/>
            </w:tcBorders>
          </w:tcPr>
          <w:p>
            <w:pPr>
              <w:pStyle w:val="TableParagraph"/>
              <w:spacing w:before="139"/>
              <w:ind w:left="385"/>
              <w:rPr>
                <w:sz w:val="24"/>
              </w:rPr>
            </w:pPr>
            <w:r>
              <w:rPr>
                <w:sz w:val="24"/>
              </w:rPr>
              <w:t>4</w:t>
            </w:r>
          </w:p>
        </w:tc>
        <w:tc>
          <w:tcPr>
            <w:tcW w:w="1101" w:type="dxa"/>
            <w:tcBorders>
              <w:left w:val="nil"/>
            </w:tcBorders>
          </w:tcPr>
          <w:p>
            <w:pPr>
              <w:pStyle w:val="TableParagraph"/>
              <w:spacing w:before="139"/>
              <w:ind w:left="12"/>
              <w:jc w:val="center"/>
              <w:rPr>
                <w:sz w:val="24"/>
              </w:rPr>
            </w:pPr>
            <w:r>
              <w:rPr>
                <w:sz w:val="24"/>
              </w:rPr>
              <w:t>5</w:t>
            </w:r>
          </w:p>
        </w:tc>
      </w:tr>
    </w:tbl>
    <w:sectPr>
      <w:pgSz w:w="11910" w:h="16840"/>
      <w:pgMar w:header="0" w:footer="1445" w:top="1580" w:bottom="1640" w:left="800" w:right="400"/>
      <w:pgBorders w:offsetFrom="page">
        <w:top w:val="single" w:color="A6A6A6" w:space="21" w:sz="4"/>
        <w:left w:val="single" w:color="A6A6A6" w:space="21" w:sz="4"/>
        <w:bottom w:val="single" w:color="A6A6A6" w:space="21" w:sz="4"/>
        <w:right w:val="single" w:color="A6A6A6" w:space="21" w:sz="4"/>
      </w:pgBorder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Liberation Sans Narrow">
    <w:altName w:val="Liberation Sans Narrow"/>
    <w:charset w:val="0"/>
    <w:family w:val="swiss"/>
    <w:pitch w:val="variable"/>
  </w:font>
  <w:font w:name="Symbol">
    <w:altName w:val="Symbol"/>
    <w:charset w:val="2"/>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541.580017pt;margin-top:758.687561pt;width:9.050pt;height:14.7pt;mso-position-horizontal-relative:page;mso-position-vertical-relative:page;z-index:-16072" type="#_x0000_t202" filled="false" stroked="false">
          <v:textbox inset="0,0,0,0">
            <w:txbxContent>
              <w:p>
                <w:pPr>
                  <w:pStyle w:val="BodyText"/>
                  <w:spacing w:before="20"/>
                  <w:ind w:left="40"/>
                </w:pPr>
                <w:r>
                  <w:rPr/>
                  <w:fldChar w:fldCharType="begin"/>
                </w:r>
                <w:r>
                  <w:rPr>
                    <w:w w:val="100"/>
                  </w:rPr>
                  <w:instrText> PAGE </w:instrText>
                </w:r>
                <w:r>
                  <w:rPr/>
                  <w:fldChar w:fldCharType="separate"/>
                </w:r>
                <w:r>
                  <w:rPr/>
                  <w:t>2</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9">
    <w:multiLevelType w:val="hybridMultilevel"/>
    <w:lvl w:ilvl="0">
      <w:start w:val="0"/>
      <w:numFmt w:val="bullet"/>
      <w:lvlText w:val=""/>
      <w:lvlJc w:val="left"/>
      <w:pPr>
        <w:ind w:left="584" w:hanging="425"/>
      </w:pPr>
      <w:rPr>
        <w:rFonts w:hint="default" w:ascii="Symbol" w:hAnsi="Symbol" w:eastAsia="Symbol" w:cs="Symbol"/>
        <w:w w:val="100"/>
        <w:sz w:val="24"/>
        <w:szCs w:val="24"/>
        <w:lang w:val="en-au" w:eastAsia="en-au" w:bidi="en-au"/>
      </w:rPr>
    </w:lvl>
    <w:lvl w:ilvl="1">
      <w:start w:val="0"/>
      <w:numFmt w:val="bullet"/>
      <w:lvlText w:val="•"/>
      <w:lvlJc w:val="left"/>
      <w:pPr>
        <w:ind w:left="1144" w:hanging="425"/>
      </w:pPr>
      <w:rPr>
        <w:rFonts w:hint="default"/>
        <w:lang w:val="en-au" w:eastAsia="en-au" w:bidi="en-au"/>
      </w:rPr>
    </w:lvl>
    <w:lvl w:ilvl="2">
      <w:start w:val="0"/>
      <w:numFmt w:val="bullet"/>
      <w:lvlText w:val="•"/>
      <w:lvlJc w:val="left"/>
      <w:pPr>
        <w:ind w:left="1709" w:hanging="425"/>
      </w:pPr>
      <w:rPr>
        <w:rFonts w:hint="default"/>
        <w:lang w:val="en-au" w:eastAsia="en-au" w:bidi="en-au"/>
      </w:rPr>
    </w:lvl>
    <w:lvl w:ilvl="3">
      <w:start w:val="0"/>
      <w:numFmt w:val="bullet"/>
      <w:lvlText w:val="•"/>
      <w:lvlJc w:val="left"/>
      <w:pPr>
        <w:ind w:left="2274" w:hanging="425"/>
      </w:pPr>
      <w:rPr>
        <w:rFonts w:hint="default"/>
        <w:lang w:val="en-au" w:eastAsia="en-au" w:bidi="en-au"/>
      </w:rPr>
    </w:lvl>
    <w:lvl w:ilvl="4">
      <w:start w:val="0"/>
      <w:numFmt w:val="bullet"/>
      <w:lvlText w:val="•"/>
      <w:lvlJc w:val="left"/>
      <w:pPr>
        <w:ind w:left="2839" w:hanging="425"/>
      </w:pPr>
      <w:rPr>
        <w:rFonts w:hint="default"/>
        <w:lang w:val="en-au" w:eastAsia="en-au" w:bidi="en-au"/>
      </w:rPr>
    </w:lvl>
    <w:lvl w:ilvl="5">
      <w:start w:val="0"/>
      <w:numFmt w:val="bullet"/>
      <w:lvlText w:val="•"/>
      <w:lvlJc w:val="left"/>
      <w:pPr>
        <w:ind w:left="3404" w:hanging="425"/>
      </w:pPr>
      <w:rPr>
        <w:rFonts w:hint="default"/>
        <w:lang w:val="en-au" w:eastAsia="en-au" w:bidi="en-au"/>
      </w:rPr>
    </w:lvl>
    <w:lvl w:ilvl="6">
      <w:start w:val="0"/>
      <w:numFmt w:val="bullet"/>
      <w:lvlText w:val="•"/>
      <w:lvlJc w:val="left"/>
      <w:pPr>
        <w:ind w:left="3969" w:hanging="425"/>
      </w:pPr>
      <w:rPr>
        <w:rFonts w:hint="default"/>
        <w:lang w:val="en-au" w:eastAsia="en-au" w:bidi="en-au"/>
      </w:rPr>
    </w:lvl>
    <w:lvl w:ilvl="7">
      <w:start w:val="0"/>
      <w:numFmt w:val="bullet"/>
      <w:lvlText w:val="•"/>
      <w:lvlJc w:val="left"/>
      <w:pPr>
        <w:ind w:left="4534" w:hanging="425"/>
      </w:pPr>
      <w:rPr>
        <w:rFonts w:hint="default"/>
        <w:lang w:val="en-au" w:eastAsia="en-au" w:bidi="en-au"/>
      </w:rPr>
    </w:lvl>
    <w:lvl w:ilvl="8">
      <w:start w:val="0"/>
      <w:numFmt w:val="bullet"/>
      <w:lvlText w:val="•"/>
      <w:lvlJc w:val="left"/>
      <w:pPr>
        <w:ind w:left="5099" w:hanging="425"/>
      </w:pPr>
      <w:rPr>
        <w:rFonts w:hint="default"/>
        <w:lang w:val="en-au" w:eastAsia="en-au" w:bidi="en-au"/>
      </w:rPr>
    </w:lvl>
  </w:abstractNum>
  <w:abstractNum w:abstractNumId="8">
    <w:multiLevelType w:val="hybridMultilevel"/>
    <w:lvl w:ilvl="0">
      <w:start w:val="0"/>
      <w:numFmt w:val="bullet"/>
      <w:lvlText w:val=""/>
      <w:lvlJc w:val="left"/>
      <w:pPr>
        <w:ind w:left="536" w:hanging="284"/>
      </w:pPr>
      <w:rPr>
        <w:rFonts w:hint="default" w:ascii="Symbol" w:hAnsi="Symbol" w:eastAsia="Symbol" w:cs="Symbol"/>
        <w:w w:val="100"/>
        <w:sz w:val="24"/>
        <w:szCs w:val="24"/>
        <w:lang w:val="en-au" w:eastAsia="en-au" w:bidi="en-au"/>
      </w:rPr>
    </w:lvl>
    <w:lvl w:ilvl="1">
      <w:start w:val="0"/>
      <w:numFmt w:val="bullet"/>
      <w:lvlText w:val="•"/>
      <w:lvlJc w:val="left"/>
      <w:pPr>
        <w:ind w:left="1108" w:hanging="284"/>
      </w:pPr>
      <w:rPr>
        <w:rFonts w:hint="default"/>
        <w:lang w:val="en-au" w:eastAsia="en-au" w:bidi="en-au"/>
      </w:rPr>
    </w:lvl>
    <w:lvl w:ilvl="2">
      <w:start w:val="0"/>
      <w:numFmt w:val="bullet"/>
      <w:lvlText w:val="•"/>
      <w:lvlJc w:val="left"/>
      <w:pPr>
        <w:ind w:left="1677" w:hanging="284"/>
      </w:pPr>
      <w:rPr>
        <w:rFonts w:hint="default"/>
        <w:lang w:val="en-au" w:eastAsia="en-au" w:bidi="en-au"/>
      </w:rPr>
    </w:lvl>
    <w:lvl w:ilvl="3">
      <w:start w:val="0"/>
      <w:numFmt w:val="bullet"/>
      <w:lvlText w:val="•"/>
      <w:lvlJc w:val="left"/>
      <w:pPr>
        <w:ind w:left="2246" w:hanging="284"/>
      </w:pPr>
      <w:rPr>
        <w:rFonts w:hint="default"/>
        <w:lang w:val="en-au" w:eastAsia="en-au" w:bidi="en-au"/>
      </w:rPr>
    </w:lvl>
    <w:lvl w:ilvl="4">
      <w:start w:val="0"/>
      <w:numFmt w:val="bullet"/>
      <w:lvlText w:val="•"/>
      <w:lvlJc w:val="left"/>
      <w:pPr>
        <w:ind w:left="2815" w:hanging="284"/>
      </w:pPr>
      <w:rPr>
        <w:rFonts w:hint="default"/>
        <w:lang w:val="en-au" w:eastAsia="en-au" w:bidi="en-au"/>
      </w:rPr>
    </w:lvl>
    <w:lvl w:ilvl="5">
      <w:start w:val="0"/>
      <w:numFmt w:val="bullet"/>
      <w:lvlText w:val="•"/>
      <w:lvlJc w:val="left"/>
      <w:pPr>
        <w:ind w:left="3384" w:hanging="284"/>
      </w:pPr>
      <w:rPr>
        <w:rFonts w:hint="default"/>
        <w:lang w:val="en-au" w:eastAsia="en-au" w:bidi="en-au"/>
      </w:rPr>
    </w:lvl>
    <w:lvl w:ilvl="6">
      <w:start w:val="0"/>
      <w:numFmt w:val="bullet"/>
      <w:lvlText w:val="•"/>
      <w:lvlJc w:val="left"/>
      <w:pPr>
        <w:ind w:left="3953" w:hanging="284"/>
      </w:pPr>
      <w:rPr>
        <w:rFonts w:hint="default"/>
        <w:lang w:val="en-au" w:eastAsia="en-au" w:bidi="en-au"/>
      </w:rPr>
    </w:lvl>
    <w:lvl w:ilvl="7">
      <w:start w:val="0"/>
      <w:numFmt w:val="bullet"/>
      <w:lvlText w:val="•"/>
      <w:lvlJc w:val="left"/>
      <w:pPr>
        <w:ind w:left="4522" w:hanging="284"/>
      </w:pPr>
      <w:rPr>
        <w:rFonts w:hint="default"/>
        <w:lang w:val="en-au" w:eastAsia="en-au" w:bidi="en-au"/>
      </w:rPr>
    </w:lvl>
    <w:lvl w:ilvl="8">
      <w:start w:val="0"/>
      <w:numFmt w:val="bullet"/>
      <w:lvlText w:val="•"/>
      <w:lvlJc w:val="left"/>
      <w:pPr>
        <w:ind w:left="5091" w:hanging="284"/>
      </w:pPr>
      <w:rPr>
        <w:rFonts w:hint="default"/>
        <w:lang w:val="en-au" w:eastAsia="en-au" w:bidi="en-au"/>
      </w:rPr>
    </w:lvl>
  </w:abstractNum>
  <w:abstractNum w:abstractNumId="7">
    <w:multiLevelType w:val="hybridMultilevel"/>
    <w:lvl w:ilvl="0">
      <w:start w:val="0"/>
      <w:numFmt w:val="bullet"/>
      <w:lvlText w:val=""/>
      <w:lvlJc w:val="left"/>
      <w:pPr>
        <w:ind w:left="536" w:hanging="284"/>
      </w:pPr>
      <w:rPr>
        <w:rFonts w:hint="default" w:ascii="Symbol" w:hAnsi="Symbol" w:eastAsia="Symbol" w:cs="Symbol"/>
        <w:w w:val="100"/>
        <w:sz w:val="24"/>
        <w:szCs w:val="24"/>
        <w:lang w:val="en-au" w:eastAsia="en-au" w:bidi="en-au"/>
      </w:rPr>
    </w:lvl>
    <w:lvl w:ilvl="1">
      <w:start w:val="0"/>
      <w:numFmt w:val="bullet"/>
      <w:lvlText w:val="•"/>
      <w:lvlJc w:val="left"/>
      <w:pPr>
        <w:ind w:left="1108" w:hanging="284"/>
      </w:pPr>
      <w:rPr>
        <w:rFonts w:hint="default"/>
        <w:lang w:val="en-au" w:eastAsia="en-au" w:bidi="en-au"/>
      </w:rPr>
    </w:lvl>
    <w:lvl w:ilvl="2">
      <w:start w:val="0"/>
      <w:numFmt w:val="bullet"/>
      <w:lvlText w:val="•"/>
      <w:lvlJc w:val="left"/>
      <w:pPr>
        <w:ind w:left="1677" w:hanging="284"/>
      </w:pPr>
      <w:rPr>
        <w:rFonts w:hint="default"/>
        <w:lang w:val="en-au" w:eastAsia="en-au" w:bidi="en-au"/>
      </w:rPr>
    </w:lvl>
    <w:lvl w:ilvl="3">
      <w:start w:val="0"/>
      <w:numFmt w:val="bullet"/>
      <w:lvlText w:val="•"/>
      <w:lvlJc w:val="left"/>
      <w:pPr>
        <w:ind w:left="2246" w:hanging="284"/>
      </w:pPr>
      <w:rPr>
        <w:rFonts w:hint="default"/>
        <w:lang w:val="en-au" w:eastAsia="en-au" w:bidi="en-au"/>
      </w:rPr>
    </w:lvl>
    <w:lvl w:ilvl="4">
      <w:start w:val="0"/>
      <w:numFmt w:val="bullet"/>
      <w:lvlText w:val="•"/>
      <w:lvlJc w:val="left"/>
      <w:pPr>
        <w:ind w:left="2815" w:hanging="284"/>
      </w:pPr>
      <w:rPr>
        <w:rFonts w:hint="default"/>
        <w:lang w:val="en-au" w:eastAsia="en-au" w:bidi="en-au"/>
      </w:rPr>
    </w:lvl>
    <w:lvl w:ilvl="5">
      <w:start w:val="0"/>
      <w:numFmt w:val="bullet"/>
      <w:lvlText w:val="•"/>
      <w:lvlJc w:val="left"/>
      <w:pPr>
        <w:ind w:left="3384" w:hanging="284"/>
      </w:pPr>
      <w:rPr>
        <w:rFonts w:hint="default"/>
        <w:lang w:val="en-au" w:eastAsia="en-au" w:bidi="en-au"/>
      </w:rPr>
    </w:lvl>
    <w:lvl w:ilvl="6">
      <w:start w:val="0"/>
      <w:numFmt w:val="bullet"/>
      <w:lvlText w:val="•"/>
      <w:lvlJc w:val="left"/>
      <w:pPr>
        <w:ind w:left="3953" w:hanging="284"/>
      </w:pPr>
      <w:rPr>
        <w:rFonts w:hint="default"/>
        <w:lang w:val="en-au" w:eastAsia="en-au" w:bidi="en-au"/>
      </w:rPr>
    </w:lvl>
    <w:lvl w:ilvl="7">
      <w:start w:val="0"/>
      <w:numFmt w:val="bullet"/>
      <w:lvlText w:val="•"/>
      <w:lvlJc w:val="left"/>
      <w:pPr>
        <w:ind w:left="4522" w:hanging="284"/>
      </w:pPr>
      <w:rPr>
        <w:rFonts w:hint="default"/>
        <w:lang w:val="en-au" w:eastAsia="en-au" w:bidi="en-au"/>
      </w:rPr>
    </w:lvl>
    <w:lvl w:ilvl="8">
      <w:start w:val="0"/>
      <w:numFmt w:val="bullet"/>
      <w:lvlText w:val="•"/>
      <w:lvlJc w:val="left"/>
      <w:pPr>
        <w:ind w:left="5091" w:hanging="284"/>
      </w:pPr>
      <w:rPr>
        <w:rFonts w:hint="default"/>
        <w:lang w:val="en-au" w:eastAsia="en-au" w:bidi="en-au"/>
      </w:rPr>
    </w:lvl>
  </w:abstractNum>
  <w:abstractNum w:abstractNumId="6">
    <w:multiLevelType w:val="hybridMultilevel"/>
    <w:lvl w:ilvl="0">
      <w:start w:val="0"/>
      <w:numFmt w:val="bullet"/>
      <w:lvlText w:val=""/>
      <w:lvlJc w:val="left"/>
      <w:pPr>
        <w:ind w:left="536" w:hanging="284"/>
      </w:pPr>
      <w:rPr>
        <w:rFonts w:hint="default" w:ascii="Symbol" w:hAnsi="Symbol" w:eastAsia="Symbol" w:cs="Symbol"/>
        <w:w w:val="100"/>
        <w:sz w:val="24"/>
        <w:szCs w:val="24"/>
        <w:lang w:val="en-au" w:eastAsia="en-au" w:bidi="en-au"/>
      </w:rPr>
    </w:lvl>
    <w:lvl w:ilvl="1">
      <w:start w:val="0"/>
      <w:numFmt w:val="bullet"/>
      <w:lvlText w:val="•"/>
      <w:lvlJc w:val="left"/>
      <w:pPr>
        <w:ind w:left="1108" w:hanging="284"/>
      </w:pPr>
      <w:rPr>
        <w:rFonts w:hint="default"/>
        <w:lang w:val="en-au" w:eastAsia="en-au" w:bidi="en-au"/>
      </w:rPr>
    </w:lvl>
    <w:lvl w:ilvl="2">
      <w:start w:val="0"/>
      <w:numFmt w:val="bullet"/>
      <w:lvlText w:val="•"/>
      <w:lvlJc w:val="left"/>
      <w:pPr>
        <w:ind w:left="1677" w:hanging="284"/>
      </w:pPr>
      <w:rPr>
        <w:rFonts w:hint="default"/>
        <w:lang w:val="en-au" w:eastAsia="en-au" w:bidi="en-au"/>
      </w:rPr>
    </w:lvl>
    <w:lvl w:ilvl="3">
      <w:start w:val="0"/>
      <w:numFmt w:val="bullet"/>
      <w:lvlText w:val="•"/>
      <w:lvlJc w:val="left"/>
      <w:pPr>
        <w:ind w:left="2246" w:hanging="284"/>
      </w:pPr>
      <w:rPr>
        <w:rFonts w:hint="default"/>
        <w:lang w:val="en-au" w:eastAsia="en-au" w:bidi="en-au"/>
      </w:rPr>
    </w:lvl>
    <w:lvl w:ilvl="4">
      <w:start w:val="0"/>
      <w:numFmt w:val="bullet"/>
      <w:lvlText w:val="•"/>
      <w:lvlJc w:val="left"/>
      <w:pPr>
        <w:ind w:left="2815" w:hanging="284"/>
      </w:pPr>
      <w:rPr>
        <w:rFonts w:hint="default"/>
        <w:lang w:val="en-au" w:eastAsia="en-au" w:bidi="en-au"/>
      </w:rPr>
    </w:lvl>
    <w:lvl w:ilvl="5">
      <w:start w:val="0"/>
      <w:numFmt w:val="bullet"/>
      <w:lvlText w:val="•"/>
      <w:lvlJc w:val="left"/>
      <w:pPr>
        <w:ind w:left="3384" w:hanging="284"/>
      </w:pPr>
      <w:rPr>
        <w:rFonts w:hint="default"/>
        <w:lang w:val="en-au" w:eastAsia="en-au" w:bidi="en-au"/>
      </w:rPr>
    </w:lvl>
    <w:lvl w:ilvl="6">
      <w:start w:val="0"/>
      <w:numFmt w:val="bullet"/>
      <w:lvlText w:val="•"/>
      <w:lvlJc w:val="left"/>
      <w:pPr>
        <w:ind w:left="3953" w:hanging="284"/>
      </w:pPr>
      <w:rPr>
        <w:rFonts w:hint="default"/>
        <w:lang w:val="en-au" w:eastAsia="en-au" w:bidi="en-au"/>
      </w:rPr>
    </w:lvl>
    <w:lvl w:ilvl="7">
      <w:start w:val="0"/>
      <w:numFmt w:val="bullet"/>
      <w:lvlText w:val="•"/>
      <w:lvlJc w:val="left"/>
      <w:pPr>
        <w:ind w:left="4522" w:hanging="284"/>
      </w:pPr>
      <w:rPr>
        <w:rFonts w:hint="default"/>
        <w:lang w:val="en-au" w:eastAsia="en-au" w:bidi="en-au"/>
      </w:rPr>
    </w:lvl>
    <w:lvl w:ilvl="8">
      <w:start w:val="0"/>
      <w:numFmt w:val="bullet"/>
      <w:lvlText w:val="•"/>
      <w:lvlJc w:val="left"/>
      <w:pPr>
        <w:ind w:left="5091" w:hanging="284"/>
      </w:pPr>
      <w:rPr>
        <w:rFonts w:hint="default"/>
        <w:lang w:val="en-au" w:eastAsia="en-au" w:bidi="en-au"/>
      </w:rPr>
    </w:lvl>
  </w:abstractNum>
  <w:abstractNum w:abstractNumId="5">
    <w:multiLevelType w:val="hybridMultilevel"/>
    <w:lvl w:ilvl="0">
      <w:start w:val="0"/>
      <w:numFmt w:val="bullet"/>
      <w:lvlText w:val=""/>
      <w:lvlJc w:val="left"/>
      <w:pPr>
        <w:ind w:left="536" w:hanging="284"/>
      </w:pPr>
      <w:rPr>
        <w:rFonts w:hint="default" w:ascii="Symbol" w:hAnsi="Symbol" w:eastAsia="Symbol" w:cs="Symbol"/>
        <w:w w:val="100"/>
        <w:sz w:val="24"/>
        <w:szCs w:val="24"/>
        <w:lang w:val="en-au" w:eastAsia="en-au" w:bidi="en-au"/>
      </w:rPr>
    </w:lvl>
    <w:lvl w:ilvl="1">
      <w:start w:val="0"/>
      <w:numFmt w:val="bullet"/>
      <w:lvlText w:val="•"/>
      <w:lvlJc w:val="left"/>
      <w:pPr>
        <w:ind w:left="1108" w:hanging="284"/>
      </w:pPr>
      <w:rPr>
        <w:rFonts w:hint="default"/>
        <w:lang w:val="en-au" w:eastAsia="en-au" w:bidi="en-au"/>
      </w:rPr>
    </w:lvl>
    <w:lvl w:ilvl="2">
      <w:start w:val="0"/>
      <w:numFmt w:val="bullet"/>
      <w:lvlText w:val="•"/>
      <w:lvlJc w:val="left"/>
      <w:pPr>
        <w:ind w:left="1677" w:hanging="284"/>
      </w:pPr>
      <w:rPr>
        <w:rFonts w:hint="default"/>
        <w:lang w:val="en-au" w:eastAsia="en-au" w:bidi="en-au"/>
      </w:rPr>
    </w:lvl>
    <w:lvl w:ilvl="3">
      <w:start w:val="0"/>
      <w:numFmt w:val="bullet"/>
      <w:lvlText w:val="•"/>
      <w:lvlJc w:val="left"/>
      <w:pPr>
        <w:ind w:left="2246" w:hanging="284"/>
      </w:pPr>
      <w:rPr>
        <w:rFonts w:hint="default"/>
        <w:lang w:val="en-au" w:eastAsia="en-au" w:bidi="en-au"/>
      </w:rPr>
    </w:lvl>
    <w:lvl w:ilvl="4">
      <w:start w:val="0"/>
      <w:numFmt w:val="bullet"/>
      <w:lvlText w:val="•"/>
      <w:lvlJc w:val="left"/>
      <w:pPr>
        <w:ind w:left="2815" w:hanging="284"/>
      </w:pPr>
      <w:rPr>
        <w:rFonts w:hint="default"/>
        <w:lang w:val="en-au" w:eastAsia="en-au" w:bidi="en-au"/>
      </w:rPr>
    </w:lvl>
    <w:lvl w:ilvl="5">
      <w:start w:val="0"/>
      <w:numFmt w:val="bullet"/>
      <w:lvlText w:val="•"/>
      <w:lvlJc w:val="left"/>
      <w:pPr>
        <w:ind w:left="3384" w:hanging="284"/>
      </w:pPr>
      <w:rPr>
        <w:rFonts w:hint="default"/>
        <w:lang w:val="en-au" w:eastAsia="en-au" w:bidi="en-au"/>
      </w:rPr>
    </w:lvl>
    <w:lvl w:ilvl="6">
      <w:start w:val="0"/>
      <w:numFmt w:val="bullet"/>
      <w:lvlText w:val="•"/>
      <w:lvlJc w:val="left"/>
      <w:pPr>
        <w:ind w:left="3953" w:hanging="284"/>
      </w:pPr>
      <w:rPr>
        <w:rFonts w:hint="default"/>
        <w:lang w:val="en-au" w:eastAsia="en-au" w:bidi="en-au"/>
      </w:rPr>
    </w:lvl>
    <w:lvl w:ilvl="7">
      <w:start w:val="0"/>
      <w:numFmt w:val="bullet"/>
      <w:lvlText w:val="•"/>
      <w:lvlJc w:val="left"/>
      <w:pPr>
        <w:ind w:left="4522" w:hanging="284"/>
      </w:pPr>
      <w:rPr>
        <w:rFonts w:hint="default"/>
        <w:lang w:val="en-au" w:eastAsia="en-au" w:bidi="en-au"/>
      </w:rPr>
    </w:lvl>
    <w:lvl w:ilvl="8">
      <w:start w:val="0"/>
      <w:numFmt w:val="bullet"/>
      <w:lvlText w:val="•"/>
      <w:lvlJc w:val="left"/>
      <w:pPr>
        <w:ind w:left="5091" w:hanging="284"/>
      </w:pPr>
      <w:rPr>
        <w:rFonts w:hint="default"/>
        <w:lang w:val="en-au" w:eastAsia="en-au" w:bidi="en-au"/>
      </w:rPr>
    </w:lvl>
  </w:abstractNum>
  <w:abstractNum w:abstractNumId="4">
    <w:multiLevelType w:val="hybridMultilevel"/>
    <w:lvl w:ilvl="0">
      <w:start w:val="0"/>
      <w:numFmt w:val="bullet"/>
      <w:lvlText w:val=""/>
      <w:lvlJc w:val="left"/>
      <w:pPr>
        <w:ind w:left="536" w:hanging="284"/>
      </w:pPr>
      <w:rPr>
        <w:rFonts w:hint="default" w:ascii="Symbol" w:hAnsi="Symbol" w:eastAsia="Symbol" w:cs="Symbol"/>
        <w:w w:val="100"/>
        <w:sz w:val="24"/>
        <w:szCs w:val="24"/>
        <w:lang w:val="en-au" w:eastAsia="en-au" w:bidi="en-au"/>
      </w:rPr>
    </w:lvl>
    <w:lvl w:ilvl="1">
      <w:start w:val="0"/>
      <w:numFmt w:val="bullet"/>
      <w:lvlText w:val="•"/>
      <w:lvlJc w:val="left"/>
      <w:pPr>
        <w:ind w:left="1108" w:hanging="284"/>
      </w:pPr>
      <w:rPr>
        <w:rFonts w:hint="default"/>
        <w:lang w:val="en-au" w:eastAsia="en-au" w:bidi="en-au"/>
      </w:rPr>
    </w:lvl>
    <w:lvl w:ilvl="2">
      <w:start w:val="0"/>
      <w:numFmt w:val="bullet"/>
      <w:lvlText w:val="•"/>
      <w:lvlJc w:val="left"/>
      <w:pPr>
        <w:ind w:left="1677" w:hanging="284"/>
      </w:pPr>
      <w:rPr>
        <w:rFonts w:hint="default"/>
        <w:lang w:val="en-au" w:eastAsia="en-au" w:bidi="en-au"/>
      </w:rPr>
    </w:lvl>
    <w:lvl w:ilvl="3">
      <w:start w:val="0"/>
      <w:numFmt w:val="bullet"/>
      <w:lvlText w:val="•"/>
      <w:lvlJc w:val="left"/>
      <w:pPr>
        <w:ind w:left="2246" w:hanging="284"/>
      </w:pPr>
      <w:rPr>
        <w:rFonts w:hint="default"/>
        <w:lang w:val="en-au" w:eastAsia="en-au" w:bidi="en-au"/>
      </w:rPr>
    </w:lvl>
    <w:lvl w:ilvl="4">
      <w:start w:val="0"/>
      <w:numFmt w:val="bullet"/>
      <w:lvlText w:val="•"/>
      <w:lvlJc w:val="left"/>
      <w:pPr>
        <w:ind w:left="2815" w:hanging="284"/>
      </w:pPr>
      <w:rPr>
        <w:rFonts w:hint="default"/>
        <w:lang w:val="en-au" w:eastAsia="en-au" w:bidi="en-au"/>
      </w:rPr>
    </w:lvl>
    <w:lvl w:ilvl="5">
      <w:start w:val="0"/>
      <w:numFmt w:val="bullet"/>
      <w:lvlText w:val="•"/>
      <w:lvlJc w:val="left"/>
      <w:pPr>
        <w:ind w:left="3384" w:hanging="284"/>
      </w:pPr>
      <w:rPr>
        <w:rFonts w:hint="default"/>
        <w:lang w:val="en-au" w:eastAsia="en-au" w:bidi="en-au"/>
      </w:rPr>
    </w:lvl>
    <w:lvl w:ilvl="6">
      <w:start w:val="0"/>
      <w:numFmt w:val="bullet"/>
      <w:lvlText w:val="•"/>
      <w:lvlJc w:val="left"/>
      <w:pPr>
        <w:ind w:left="3953" w:hanging="284"/>
      </w:pPr>
      <w:rPr>
        <w:rFonts w:hint="default"/>
        <w:lang w:val="en-au" w:eastAsia="en-au" w:bidi="en-au"/>
      </w:rPr>
    </w:lvl>
    <w:lvl w:ilvl="7">
      <w:start w:val="0"/>
      <w:numFmt w:val="bullet"/>
      <w:lvlText w:val="•"/>
      <w:lvlJc w:val="left"/>
      <w:pPr>
        <w:ind w:left="4522" w:hanging="284"/>
      </w:pPr>
      <w:rPr>
        <w:rFonts w:hint="default"/>
        <w:lang w:val="en-au" w:eastAsia="en-au" w:bidi="en-au"/>
      </w:rPr>
    </w:lvl>
    <w:lvl w:ilvl="8">
      <w:start w:val="0"/>
      <w:numFmt w:val="bullet"/>
      <w:lvlText w:val="•"/>
      <w:lvlJc w:val="left"/>
      <w:pPr>
        <w:ind w:left="5091" w:hanging="284"/>
      </w:pPr>
      <w:rPr>
        <w:rFonts w:hint="default"/>
        <w:lang w:val="en-au" w:eastAsia="en-au" w:bidi="en-au"/>
      </w:rPr>
    </w:lvl>
  </w:abstractNum>
  <w:abstractNum w:abstractNumId="3">
    <w:multiLevelType w:val="hybridMultilevel"/>
    <w:lvl w:ilvl="0">
      <w:start w:val="0"/>
      <w:numFmt w:val="bullet"/>
      <w:lvlText w:val=""/>
      <w:lvlJc w:val="left"/>
      <w:pPr>
        <w:ind w:left="536" w:hanging="284"/>
      </w:pPr>
      <w:rPr>
        <w:rFonts w:hint="default" w:ascii="Symbol" w:hAnsi="Symbol" w:eastAsia="Symbol" w:cs="Symbol"/>
        <w:w w:val="100"/>
        <w:sz w:val="24"/>
        <w:szCs w:val="24"/>
        <w:lang w:val="en-au" w:eastAsia="en-au" w:bidi="en-au"/>
      </w:rPr>
    </w:lvl>
    <w:lvl w:ilvl="1">
      <w:start w:val="0"/>
      <w:numFmt w:val="bullet"/>
      <w:lvlText w:val="•"/>
      <w:lvlJc w:val="left"/>
      <w:pPr>
        <w:ind w:left="1108" w:hanging="284"/>
      </w:pPr>
      <w:rPr>
        <w:rFonts w:hint="default"/>
        <w:lang w:val="en-au" w:eastAsia="en-au" w:bidi="en-au"/>
      </w:rPr>
    </w:lvl>
    <w:lvl w:ilvl="2">
      <w:start w:val="0"/>
      <w:numFmt w:val="bullet"/>
      <w:lvlText w:val="•"/>
      <w:lvlJc w:val="left"/>
      <w:pPr>
        <w:ind w:left="1677" w:hanging="284"/>
      </w:pPr>
      <w:rPr>
        <w:rFonts w:hint="default"/>
        <w:lang w:val="en-au" w:eastAsia="en-au" w:bidi="en-au"/>
      </w:rPr>
    </w:lvl>
    <w:lvl w:ilvl="3">
      <w:start w:val="0"/>
      <w:numFmt w:val="bullet"/>
      <w:lvlText w:val="•"/>
      <w:lvlJc w:val="left"/>
      <w:pPr>
        <w:ind w:left="2246" w:hanging="284"/>
      </w:pPr>
      <w:rPr>
        <w:rFonts w:hint="default"/>
        <w:lang w:val="en-au" w:eastAsia="en-au" w:bidi="en-au"/>
      </w:rPr>
    </w:lvl>
    <w:lvl w:ilvl="4">
      <w:start w:val="0"/>
      <w:numFmt w:val="bullet"/>
      <w:lvlText w:val="•"/>
      <w:lvlJc w:val="left"/>
      <w:pPr>
        <w:ind w:left="2815" w:hanging="284"/>
      </w:pPr>
      <w:rPr>
        <w:rFonts w:hint="default"/>
        <w:lang w:val="en-au" w:eastAsia="en-au" w:bidi="en-au"/>
      </w:rPr>
    </w:lvl>
    <w:lvl w:ilvl="5">
      <w:start w:val="0"/>
      <w:numFmt w:val="bullet"/>
      <w:lvlText w:val="•"/>
      <w:lvlJc w:val="left"/>
      <w:pPr>
        <w:ind w:left="3384" w:hanging="284"/>
      </w:pPr>
      <w:rPr>
        <w:rFonts w:hint="default"/>
        <w:lang w:val="en-au" w:eastAsia="en-au" w:bidi="en-au"/>
      </w:rPr>
    </w:lvl>
    <w:lvl w:ilvl="6">
      <w:start w:val="0"/>
      <w:numFmt w:val="bullet"/>
      <w:lvlText w:val="•"/>
      <w:lvlJc w:val="left"/>
      <w:pPr>
        <w:ind w:left="3953" w:hanging="284"/>
      </w:pPr>
      <w:rPr>
        <w:rFonts w:hint="default"/>
        <w:lang w:val="en-au" w:eastAsia="en-au" w:bidi="en-au"/>
      </w:rPr>
    </w:lvl>
    <w:lvl w:ilvl="7">
      <w:start w:val="0"/>
      <w:numFmt w:val="bullet"/>
      <w:lvlText w:val="•"/>
      <w:lvlJc w:val="left"/>
      <w:pPr>
        <w:ind w:left="4522" w:hanging="284"/>
      </w:pPr>
      <w:rPr>
        <w:rFonts w:hint="default"/>
        <w:lang w:val="en-au" w:eastAsia="en-au" w:bidi="en-au"/>
      </w:rPr>
    </w:lvl>
    <w:lvl w:ilvl="8">
      <w:start w:val="0"/>
      <w:numFmt w:val="bullet"/>
      <w:lvlText w:val="•"/>
      <w:lvlJc w:val="left"/>
      <w:pPr>
        <w:ind w:left="5091" w:hanging="284"/>
      </w:pPr>
      <w:rPr>
        <w:rFonts w:hint="default"/>
        <w:lang w:val="en-au" w:eastAsia="en-au" w:bidi="en-au"/>
      </w:rPr>
    </w:lvl>
  </w:abstractNum>
  <w:abstractNum w:abstractNumId="2">
    <w:multiLevelType w:val="hybridMultilevel"/>
    <w:lvl w:ilvl="0">
      <w:start w:val="0"/>
      <w:numFmt w:val="bullet"/>
      <w:lvlText w:val=""/>
      <w:lvlJc w:val="left"/>
      <w:pPr>
        <w:ind w:left="536" w:hanging="284"/>
      </w:pPr>
      <w:rPr>
        <w:rFonts w:hint="default" w:ascii="Symbol" w:hAnsi="Symbol" w:eastAsia="Symbol" w:cs="Symbol"/>
        <w:w w:val="100"/>
        <w:sz w:val="24"/>
        <w:szCs w:val="24"/>
        <w:lang w:val="en-au" w:eastAsia="en-au" w:bidi="en-au"/>
      </w:rPr>
    </w:lvl>
    <w:lvl w:ilvl="1">
      <w:start w:val="0"/>
      <w:numFmt w:val="bullet"/>
      <w:lvlText w:val="•"/>
      <w:lvlJc w:val="left"/>
      <w:pPr>
        <w:ind w:left="1108" w:hanging="284"/>
      </w:pPr>
      <w:rPr>
        <w:rFonts w:hint="default"/>
        <w:lang w:val="en-au" w:eastAsia="en-au" w:bidi="en-au"/>
      </w:rPr>
    </w:lvl>
    <w:lvl w:ilvl="2">
      <w:start w:val="0"/>
      <w:numFmt w:val="bullet"/>
      <w:lvlText w:val="•"/>
      <w:lvlJc w:val="left"/>
      <w:pPr>
        <w:ind w:left="1677" w:hanging="284"/>
      </w:pPr>
      <w:rPr>
        <w:rFonts w:hint="default"/>
        <w:lang w:val="en-au" w:eastAsia="en-au" w:bidi="en-au"/>
      </w:rPr>
    </w:lvl>
    <w:lvl w:ilvl="3">
      <w:start w:val="0"/>
      <w:numFmt w:val="bullet"/>
      <w:lvlText w:val="•"/>
      <w:lvlJc w:val="left"/>
      <w:pPr>
        <w:ind w:left="2246" w:hanging="284"/>
      </w:pPr>
      <w:rPr>
        <w:rFonts w:hint="default"/>
        <w:lang w:val="en-au" w:eastAsia="en-au" w:bidi="en-au"/>
      </w:rPr>
    </w:lvl>
    <w:lvl w:ilvl="4">
      <w:start w:val="0"/>
      <w:numFmt w:val="bullet"/>
      <w:lvlText w:val="•"/>
      <w:lvlJc w:val="left"/>
      <w:pPr>
        <w:ind w:left="2815" w:hanging="284"/>
      </w:pPr>
      <w:rPr>
        <w:rFonts w:hint="default"/>
        <w:lang w:val="en-au" w:eastAsia="en-au" w:bidi="en-au"/>
      </w:rPr>
    </w:lvl>
    <w:lvl w:ilvl="5">
      <w:start w:val="0"/>
      <w:numFmt w:val="bullet"/>
      <w:lvlText w:val="•"/>
      <w:lvlJc w:val="left"/>
      <w:pPr>
        <w:ind w:left="3384" w:hanging="284"/>
      </w:pPr>
      <w:rPr>
        <w:rFonts w:hint="default"/>
        <w:lang w:val="en-au" w:eastAsia="en-au" w:bidi="en-au"/>
      </w:rPr>
    </w:lvl>
    <w:lvl w:ilvl="6">
      <w:start w:val="0"/>
      <w:numFmt w:val="bullet"/>
      <w:lvlText w:val="•"/>
      <w:lvlJc w:val="left"/>
      <w:pPr>
        <w:ind w:left="3953" w:hanging="284"/>
      </w:pPr>
      <w:rPr>
        <w:rFonts w:hint="default"/>
        <w:lang w:val="en-au" w:eastAsia="en-au" w:bidi="en-au"/>
      </w:rPr>
    </w:lvl>
    <w:lvl w:ilvl="7">
      <w:start w:val="0"/>
      <w:numFmt w:val="bullet"/>
      <w:lvlText w:val="•"/>
      <w:lvlJc w:val="left"/>
      <w:pPr>
        <w:ind w:left="4522" w:hanging="284"/>
      </w:pPr>
      <w:rPr>
        <w:rFonts w:hint="default"/>
        <w:lang w:val="en-au" w:eastAsia="en-au" w:bidi="en-au"/>
      </w:rPr>
    </w:lvl>
    <w:lvl w:ilvl="8">
      <w:start w:val="0"/>
      <w:numFmt w:val="bullet"/>
      <w:lvlText w:val="•"/>
      <w:lvlJc w:val="left"/>
      <w:pPr>
        <w:ind w:left="5091" w:hanging="284"/>
      </w:pPr>
      <w:rPr>
        <w:rFonts w:hint="default"/>
        <w:lang w:val="en-au" w:eastAsia="en-au" w:bidi="en-au"/>
      </w:rPr>
    </w:lvl>
  </w:abstractNum>
  <w:abstractNum w:abstractNumId="1">
    <w:multiLevelType w:val="hybridMultilevel"/>
    <w:lvl w:ilvl="0">
      <w:start w:val="0"/>
      <w:numFmt w:val="bullet"/>
      <w:lvlText w:val="–"/>
      <w:lvlJc w:val="left"/>
      <w:pPr>
        <w:ind w:left="259" w:hanging="152"/>
      </w:pPr>
      <w:rPr>
        <w:rFonts w:hint="default" w:ascii="Liberation Sans Narrow" w:hAnsi="Liberation Sans Narrow" w:eastAsia="Liberation Sans Narrow" w:cs="Liberation Sans Narrow"/>
        <w:b/>
        <w:bCs/>
        <w:w w:val="100"/>
        <w:sz w:val="22"/>
        <w:szCs w:val="22"/>
        <w:lang w:val="en-au" w:eastAsia="en-au" w:bidi="en-au"/>
      </w:rPr>
    </w:lvl>
    <w:lvl w:ilvl="1">
      <w:start w:val="0"/>
      <w:numFmt w:val="bullet"/>
      <w:lvlText w:val="•"/>
      <w:lvlJc w:val="left"/>
      <w:pPr>
        <w:ind w:left="1112" w:hanging="152"/>
      </w:pPr>
      <w:rPr>
        <w:rFonts w:hint="default"/>
        <w:lang w:val="en-au" w:eastAsia="en-au" w:bidi="en-au"/>
      </w:rPr>
    </w:lvl>
    <w:lvl w:ilvl="2">
      <w:start w:val="0"/>
      <w:numFmt w:val="bullet"/>
      <w:lvlText w:val="•"/>
      <w:lvlJc w:val="left"/>
      <w:pPr>
        <w:ind w:left="1964" w:hanging="152"/>
      </w:pPr>
      <w:rPr>
        <w:rFonts w:hint="default"/>
        <w:lang w:val="en-au" w:eastAsia="en-au" w:bidi="en-au"/>
      </w:rPr>
    </w:lvl>
    <w:lvl w:ilvl="3">
      <w:start w:val="0"/>
      <w:numFmt w:val="bullet"/>
      <w:lvlText w:val="•"/>
      <w:lvlJc w:val="left"/>
      <w:pPr>
        <w:ind w:left="2816" w:hanging="152"/>
      </w:pPr>
      <w:rPr>
        <w:rFonts w:hint="default"/>
        <w:lang w:val="en-au" w:eastAsia="en-au" w:bidi="en-au"/>
      </w:rPr>
    </w:lvl>
    <w:lvl w:ilvl="4">
      <w:start w:val="0"/>
      <w:numFmt w:val="bullet"/>
      <w:lvlText w:val="•"/>
      <w:lvlJc w:val="left"/>
      <w:pPr>
        <w:ind w:left="3669" w:hanging="152"/>
      </w:pPr>
      <w:rPr>
        <w:rFonts w:hint="default"/>
        <w:lang w:val="en-au" w:eastAsia="en-au" w:bidi="en-au"/>
      </w:rPr>
    </w:lvl>
    <w:lvl w:ilvl="5">
      <w:start w:val="0"/>
      <w:numFmt w:val="bullet"/>
      <w:lvlText w:val="•"/>
      <w:lvlJc w:val="left"/>
      <w:pPr>
        <w:ind w:left="4521" w:hanging="152"/>
      </w:pPr>
      <w:rPr>
        <w:rFonts w:hint="default"/>
        <w:lang w:val="en-au" w:eastAsia="en-au" w:bidi="en-au"/>
      </w:rPr>
    </w:lvl>
    <w:lvl w:ilvl="6">
      <w:start w:val="0"/>
      <w:numFmt w:val="bullet"/>
      <w:lvlText w:val="•"/>
      <w:lvlJc w:val="left"/>
      <w:pPr>
        <w:ind w:left="5373" w:hanging="152"/>
      </w:pPr>
      <w:rPr>
        <w:rFonts w:hint="default"/>
        <w:lang w:val="en-au" w:eastAsia="en-au" w:bidi="en-au"/>
      </w:rPr>
    </w:lvl>
    <w:lvl w:ilvl="7">
      <w:start w:val="0"/>
      <w:numFmt w:val="bullet"/>
      <w:lvlText w:val="•"/>
      <w:lvlJc w:val="left"/>
      <w:pPr>
        <w:ind w:left="6226" w:hanging="152"/>
      </w:pPr>
      <w:rPr>
        <w:rFonts w:hint="default"/>
        <w:lang w:val="en-au" w:eastAsia="en-au" w:bidi="en-au"/>
      </w:rPr>
    </w:lvl>
    <w:lvl w:ilvl="8">
      <w:start w:val="0"/>
      <w:numFmt w:val="bullet"/>
      <w:lvlText w:val="•"/>
      <w:lvlJc w:val="left"/>
      <w:pPr>
        <w:ind w:left="7078" w:hanging="152"/>
      </w:pPr>
      <w:rPr>
        <w:rFonts w:hint="default"/>
        <w:lang w:val="en-au" w:eastAsia="en-au" w:bidi="en-au"/>
      </w:rPr>
    </w:lvl>
  </w:abstractNum>
  <w:abstractNum w:abstractNumId="0">
    <w:multiLevelType w:val="hybridMultilevel"/>
    <w:lvl w:ilvl="0">
      <w:start w:val="1"/>
      <w:numFmt w:val="decimal"/>
      <w:lvlText w:val="%1)"/>
      <w:lvlJc w:val="left"/>
      <w:pPr>
        <w:ind w:left="419" w:hanging="284"/>
        <w:jc w:val="left"/>
      </w:pPr>
      <w:rPr>
        <w:rFonts w:hint="default"/>
        <w:w w:val="100"/>
        <w:lang w:val="en-au" w:eastAsia="en-au" w:bidi="en-au"/>
      </w:rPr>
    </w:lvl>
    <w:lvl w:ilvl="1">
      <w:start w:val="1"/>
      <w:numFmt w:val="lowerLetter"/>
      <w:lvlText w:val="%2)"/>
      <w:lvlJc w:val="left"/>
      <w:pPr>
        <w:ind w:left="750" w:hanging="361"/>
        <w:jc w:val="left"/>
      </w:pPr>
      <w:rPr>
        <w:rFonts w:hint="default" w:ascii="Liberation Sans Narrow" w:hAnsi="Liberation Sans Narrow" w:eastAsia="Liberation Sans Narrow" w:cs="Liberation Sans Narrow"/>
        <w:w w:val="100"/>
        <w:sz w:val="22"/>
        <w:szCs w:val="22"/>
        <w:lang w:val="en-au" w:eastAsia="en-au" w:bidi="en-au"/>
      </w:rPr>
    </w:lvl>
    <w:lvl w:ilvl="2">
      <w:start w:val="0"/>
      <w:numFmt w:val="bullet"/>
      <w:lvlText w:val="•"/>
      <w:lvlJc w:val="left"/>
      <w:pPr>
        <w:ind w:left="1865" w:hanging="361"/>
      </w:pPr>
      <w:rPr>
        <w:rFonts w:hint="default"/>
        <w:lang w:val="en-au" w:eastAsia="en-au" w:bidi="en-au"/>
      </w:rPr>
    </w:lvl>
    <w:lvl w:ilvl="3">
      <w:start w:val="0"/>
      <w:numFmt w:val="bullet"/>
      <w:lvlText w:val="•"/>
      <w:lvlJc w:val="left"/>
      <w:pPr>
        <w:ind w:left="2970" w:hanging="361"/>
      </w:pPr>
      <w:rPr>
        <w:rFonts w:hint="default"/>
        <w:lang w:val="en-au" w:eastAsia="en-au" w:bidi="en-au"/>
      </w:rPr>
    </w:lvl>
    <w:lvl w:ilvl="4">
      <w:start w:val="0"/>
      <w:numFmt w:val="bullet"/>
      <w:lvlText w:val="•"/>
      <w:lvlJc w:val="left"/>
      <w:pPr>
        <w:ind w:left="4075" w:hanging="361"/>
      </w:pPr>
      <w:rPr>
        <w:rFonts w:hint="default"/>
        <w:lang w:val="en-au" w:eastAsia="en-au" w:bidi="en-au"/>
      </w:rPr>
    </w:lvl>
    <w:lvl w:ilvl="5">
      <w:start w:val="0"/>
      <w:numFmt w:val="bullet"/>
      <w:lvlText w:val="•"/>
      <w:lvlJc w:val="left"/>
      <w:pPr>
        <w:ind w:left="5180" w:hanging="361"/>
      </w:pPr>
      <w:rPr>
        <w:rFonts w:hint="default"/>
        <w:lang w:val="en-au" w:eastAsia="en-au" w:bidi="en-au"/>
      </w:rPr>
    </w:lvl>
    <w:lvl w:ilvl="6">
      <w:start w:val="0"/>
      <w:numFmt w:val="bullet"/>
      <w:lvlText w:val="•"/>
      <w:lvlJc w:val="left"/>
      <w:pPr>
        <w:ind w:left="6285" w:hanging="361"/>
      </w:pPr>
      <w:rPr>
        <w:rFonts w:hint="default"/>
        <w:lang w:val="en-au" w:eastAsia="en-au" w:bidi="en-au"/>
      </w:rPr>
    </w:lvl>
    <w:lvl w:ilvl="7">
      <w:start w:val="0"/>
      <w:numFmt w:val="bullet"/>
      <w:lvlText w:val="•"/>
      <w:lvlJc w:val="left"/>
      <w:pPr>
        <w:ind w:left="7390" w:hanging="361"/>
      </w:pPr>
      <w:rPr>
        <w:rFonts w:hint="default"/>
        <w:lang w:val="en-au" w:eastAsia="en-au" w:bidi="en-au"/>
      </w:rPr>
    </w:lvl>
    <w:lvl w:ilvl="8">
      <w:start w:val="0"/>
      <w:numFmt w:val="bullet"/>
      <w:lvlText w:val="•"/>
      <w:lvlJc w:val="left"/>
      <w:pPr>
        <w:ind w:left="8496" w:hanging="361"/>
      </w:pPr>
      <w:rPr>
        <w:rFonts w:hint="default"/>
        <w:lang w:val="en-au" w:eastAsia="en-au" w:bidi="en-au"/>
      </w:rPr>
    </w:lvl>
  </w:abstract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Liberation Sans Narrow" w:hAnsi="Liberation Sans Narrow" w:eastAsia="Liberation Sans Narrow" w:cs="Liberation Sans Narrow"/>
      <w:lang w:val="en-au" w:eastAsia="en-au" w:bidi="en-au"/>
    </w:rPr>
  </w:style>
  <w:style w:styleId="BodyText" w:type="paragraph">
    <w:name w:val="Body Text"/>
    <w:basedOn w:val="Normal"/>
    <w:uiPriority w:val="1"/>
    <w:qFormat/>
    <w:pPr/>
    <w:rPr>
      <w:rFonts w:ascii="Liberation Sans Narrow" w:hAnsi="Liberation Sans Narrow" w:eastAsia="Liberation Sans Narrow" w:cs="Liberation Sans Narrow"/>
      <w:sz w:val="22"/>
      <w:szCs w:val="22"/>
      <w:lang w:val="en-au" w:eastAsia="en-au" w:bidi="en-au"/>
    </w:rPr>
  </w:style>
  <w:style w:styleId="Heading1" w:type="paragraph">
    <w:name w:val="Heading 1"/>
    <w:basedOn w:val="Normal"/>
    <w:uiPriority w:val="1"/>
    <w:qFormat/>
    <w:pPr>
      <w:ind w:left="135"/>
      <w:outlineLvl w:val="1"/>
    </w:pPr>
    <w:rPr>
      <w:rFonts w:ascii="Liberation Sans Narrow" w:hAnsi="Liberation Sans Narrow" w:eastAsia="Liberation Sans Narrow" w:cs="Liberation Sans Narrow"/>
      <w:b/>
      <w:bCs/>
      <w:sz w:val="32"/>
      <w:szCs w:val="32"/>
      <w:lang w:val="en-au" w:eastAsia="en-au" w:bidi="en-au"/>
    </w:rPr>
  </w:style>
  <w:style w:styleId="Heading2" w:type="paragraph">
    <w:name w:val="Heading 2"/>
    <w:basedOn w:val="Normal"/>
    <w:uiPriority w:val="1"/>
    <w:qFormat/>
    <w:pPr>
      <w:spacing w:before="100"/>
      <w:ind w:left="135"/>
      <w:outlineLvl w:val="2"/>
    </w:pPr>
    <w:rPr>
      <w:rFonts w:ascii="Liberation Sans Narrow" w:hAnsi="Liberation Sans Narrow" w:eastAsia="Liberation Sans Narrow" w:cs="Liberation Sans Narrow"/>
      <w:b/>
      <w:bCs/>
      <w:sz w:val="28"/>
      <w:szCs w:val="28"/>
      <w:lang w:val="en-au" w:eastAsia="en-au" w:bidi="en-au"/>
    </w:rPr>
  </w:style>
  <w:style w:styleId="ListParagraph" w:type="paragraph">
    <w:name w:val="List Paragraph"/>
    <w:basedOn w:val="Normal"/>
    <w:uiPriority w:val="1"/>
    <w:qFormat/>
    <w:pPr>
      <w:ind w:left="419" w:hanging="283"/>
      <w:jc w:val="both"/>
    </w:pPr>
    <w:rPr>
      <w:rFonts w:ascii="Liberation Sans Narrow" w:hAnsi="Liberation Sans Narrow" w:eastAsia="Liberation Sans Narrow" w:cs="Liberation Sans Narrow"/>
      <w:lang w:val="en-au" w:eastAsia="en-au" w:bidi="en-au"/>
    </w:rPr>
  </w:style>
  <w:style w:styleId="TableParagraph" w:type="paragraph">
    <w:name w:val="Table Paragraph"/>
    <w:basedOn w:val="Normal"/>
    <w:uiPriority w:val="1"/>
    <w:qFormat/>
    <w:pPr/>
    <w:rPr>
      <w:rFonts w:ascii="Liberation Sans Narrow" w:hAnsi="Liberation Sans Narrow" w:eastAsia="Liberation Sans Narrow" w:cs="Liberation Sans Narrow"/>
      <w:lang w:val="en-au" w:eastAsia="en-au" w:bidi="en-au"/>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two v</dc:creator>
  <dcterms:created xsi:type="dcterms:W3CDTF">2018-09-24T06:18:44Z</dcterms:created>
  <dcterms:modified xsi:type="dcterms:W3CDTF">2018-09-24T06:18:44Z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2018-08-24T00:00:00Z</vt:filetime>
  </property>
  <property fmtid="{D5CDD505-2E9C-101B-9397-08002B2CF9AE}" pid="3" name="Creator">
    <vt:lpwstr>Microsoft® Word 2016</vt:lpwstr>
  </property>
  <property fmtid="{D5CDD505-2E9C-101B-9397-08002B2CF9AE}" pid="4" name="LastSaved">
    <vt:filetime>2018-09-24T00:00:00Z</vt:filetime>
  </property>
</Properties>
</file>